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5DDE1" w14:textId="77777777" w:rsidR="000C3C0B" w:rsidRPr="000A0F6D" w:rsidRDefault="000C3C0B" w:rsidP="000A0F6D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0A0F6D">
        <w:rPr>
          <w:rFonts w:ascii="Times New Roman" w:hAnsi="Times New Roman" w:cs="Times New Roman"/>
          <w:b/>
          <w:sz w:val="28"/>
          <w:szCs w:val="24"/>
        </w:rPr>
        <w:t>FOOTNOTE TABLE</w:t>
      </w:r>
    </w:p>
    <w:p w14:paraId="118DCE84" w14:textId="77777777" w:rsidR="000C3C0B" w:rsidRPr="000A0F6D" w:rsidRDefault="000C3C0B" w:rsidP="000A0F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386643" w14:textId="2D14F2BA" w:rsidR="000C3C0B" w:rsidRPr="000A0F6D" w:rsidRDefault="000C3C0B" w:rsidP="000A0F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0F6D">
        <w:rPr>
          <w:rFonts w:ascii="Times New Roman" w:hAnsi="Times New Roman" w:cs="Times New Roman"/>
          <w:sz w:val="24"/>
          <w:szCs w:val="24"/>
        </w:rPr>
        <w:t xml:space="preserve">Please input your suggested changes to footnotes, </w:t>
      </w:r>
      <w:r w:rsidR="000A0F6D">
        <w:rPr>
          <w:rFonts w:ascii="Times New Roman" w:hAnsi="Times New Roman" w:cs="Times New Roman"/>
          <w:sz w:val="24"/>
          <w:szCs w:val="24"/>
        </w:rPr>
        <w:t xml:space="preserve">and </w:t>
      </w:r>
      <w:r w:rsidRPr="000A0F6D">
        <w:rPr>
          <w:rFonts w:ascii="Times New Roman" w:hAnsi="Times New Roman" w:cs="Times New Roman"/>
          <w:sz w:val="24"/>
          <w:szCs w:val="24"/>
        </w:rPr>
        <w:t xml:space="preserve">comments on whether a source supports an in-text proposition </w:t>
      </w:r>
      <w:r w:rsidR="000A0F6D">
        <w:rPr>
          <w:rFonts w:ascii="Times New Roman" w:hAnsi="Times New Roman" w:cs="Times New Roman"/>
          <w:sz w:val="24"/>
          <w:szCs w:val="24"/>
        </w:rPr>
        <w:t>or</w:t>
      </w:r>
      <w:r w:rsidRPr="000A0F6D">
        <w:rPr>
          <w:rFonts w:ascii="Times New Roman" w:hAnsi="Times New Roman" w:cs="Times New Roman"/>
          <w:sz w:val="24"/>
          <w:szCs w:val="24"/>
        </w:rPr>
        <w:t xml:space="preserve"> anything else you want to draw our attention to in this table. This table can be completed electronically in Microsoft Word and </w:t>
      </w:r>
      <w:r w:rsidRPr="000A0F6D">
        <w:rPr>
          <w:rFonts w:ascii="Times New Roman" w:hAnsi="Times New Roman" w:cs="Times New Roman"/>
          <w:sz w:val="24"/>
          <w:szCs w:val="24"/>
          <w:u w:val="single"/>
        </w:rPr>
        <w:t>should not be printed</w:t>
      </w:r>
      <w:r w:rsidRPr="000A0F6D">
        <w:rPr>
          <w:rFonts w:ascii="Times New Roman" w:hAnsi="Times New Roman" w:cs="Times New Roman"/>
          <w:sz w:val="24"/>
          <w:szCs w:val="24"/>
        </w:rPr>
        <w:t xml:space="preserve">. Please copy make edits </w:t>
      </w:r>
      <w:r w:rsidR="003A7E76" w:rsidRPr="000A0F6D">
        <w:rPr>
          <w:rFonts w:ascii="Times New Roman" w:hAnsi="Times New Roman" w:cs="Times New Roman"/>
          <w:sz w:val="24"/>
          <w:szCs w:val="24"/>
        </w:rPr>
        <w:t xml:space="preserve">to the footnotes in the ‘Corrected Footnote’ column </w:t>
      </w:r>
      <w:r w:rsidRPr="000A0F6D">
        <w:rPr>
          <w:rFonts w:ascii="Times New Roman" w:hAnsi="Times New Roman" w:cs="Times New Roman"/>
          <w:sz w:val="24"/>
          <w:szCs w:val="24"/>
        </w:rPr>
        <w:t>with</w:t>
      </w:r>
      <w:r w:rsidRPr="000A0F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0F6D">
        <w:rPr>
          <w:rFonts w:ascii="Times New Roman" w:hAnsi="Times New Roman" w:cs="Times New Roman"/>
          <w:b/>
          <w:sz w:val="24"/>
          <w:szCs w:val="24"/>
          <w:u w:val="single"/>
        </w:rPr>
        <w:t>track changes on</w:t>
      </w:r>
      <w:r w:rsidRPr="000A0F6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A7E76" w:rsidRPr="000A0F6D">
        <w:rPr>
          <w:rFonts w:ascii="Times New Roman" w:hAnsi="Times New Roman" w:cs="Times New Roman"/>
          <w:sz w:val="24"/>
          <w:szCs w:val="24"/>
        </w:rPr>
        <w:t xml:space="preserve"> Comments or inputs in the other columns should be made with Track Changes </w:t>
      </w:r>
      <w:r w:rsidR="003A7E76" w:rsidRPr="000A0F6D">
        <w:rPr>
          <w:rFonts w:ascii="Times New Roman" w:hAnsi="Times New Roman" w:cs="Times New Roman"/>
          <w:sz w:val="24"/>
          <w:szCs w:val="24"/>
          <w:u w:val="single"/>
        </w:rPr>
        <w:t>off</w:t>
      </w:r>
      <w:r w:rsidR="003A7E76" w:rsidRPr="000A0F6D">
        <w:rPr>
          <w:rFonts w:ascii="Times New Roman" w:hAnsi="Times New Roman" w:cs="Times New Roman"/>
          <w:sz w:val="24"/>
          <w:szCs w:val="24"/>
        </w:rPr>
        <w:t>.</w:t>
      </w:r>
    </w:p>
    <w:p w14:paraId="76B7D6AD" w14:textId="77777777" w:rsidR="000C3C0B" w:rsidRPr="000A0F6D" w:rsidRDefault="000C3C0B" w:rsidP="000A0F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B3AFD9" w14:textId="77777777" w:rsidR="000C3C0B" w:rsidRPr="000A0F6D" w:rsidRDefault="000C3C0B" w:rsidP="000A0F6D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A0F6D">
        <w:rPr>
          <w:rFonts w:ascii="Times New Roman" w:hAnsi="Times New Roman" w:cs="Times New Roman"/>
          <w:sz w:val="24"/>
          <w:szCs w:val="24"/>
          <w:u w:val="single"/>
        </w:rPr>
        <w:t>No</w:t>
      </w:r>
      <w:r w:rsidRPr="000A0F6D">
        <w:rPr>
          <w:rFonts w:ascii="Times New Roman" w:hAnsi="Times New Roman" w:cs="Times New Roman"/>
          <w:sz w:val="24"/>
          <w:szCs w:val="24"/>
        </w:rPr>
        <w:t>. – Footnote number</w:t>
      </w:r>
    </w:p>
    <w:p w14:paraId="596DDB31" w14:textId="77777777" w:rsidR="000C3C0B" w:rsidRPr="000A0F6D" w:rsidRDefault="000C3C0B" w:rsidP="000A0F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0F6D">
        <w:rPr>
          <w:rFonts w:ascii="Times New Roman" w:hAnsi="Times New Roman" w:cs="Times New Roman"/>
          <w:sz w:val="24"/>
          <w:szCs w:val="24"/>
          <w:u w:val="single"/>
        </w:rPr>
        <w:t>Original Footnote Text</w:t>
      </w:r>
      <w:r w:rsidRPr="000A0F6D">
        <w:rPr>
          <w:rFonts w:ascii="Times New Roman" w:hAnsi="Times New Roman" w:cs="Times New Roman"/>
          <w:sz w:val="24"/>
          <w:szCs w:val="24"/>
        </w:rPr>
        <w:t xml:space="preserve"> – The text of the footnote as it appears in the extract. Do not input any changes into this column! </w:t>
      </w:r>
    </w:p>
    <w:p w14:paraId="667ECBF4" w14:textId="7906523D" w:rsidR="000C3C0B" w:rsidRPr="000A0F6D" w:rsidRDefault="000C3C0B" w:rsidP="000A0F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0F6D">
        <w:rPr>
          <w:rFonts w:ascii="Times New Roman" w:hAnsi="Times New Roman" w:cs="Times New Roman"/>
          <w:sz w:val="24"/>
          <w:szCs w:val="24"/>
          <w:u w:val="single"/>
        </w:rPr>
        <w:t>Corrected Footnote Text</w:t>
      </w:r>
      <w:r w:rsidRPr="000A0F6D">
        <w:rPr>
          <w:rFonts w:ascii="Times New Roman" w:hAnsi="Times New Roman" w:cs="Times New Roman"/>
          <w:sz w:val="24"/>
          <w:szCs w:val="24"/>
        </w:rPr>
        <w:t xml:space="preserve"> – </w:t>
      </w:r>
      <w:r w:rsidR="000A0F6D">
        <w:rPr>
          <w:rFonts w:ascii="Times New Roman" w:hAnsi="Times New Roman" w:cs="Times New Roman"/>
          <w:sz w:val="24"/>
          <w:szCs w:val="24"/>
        </w:rPr>
        <w:t>Edit</w:t>
      </w:r>
      <w:r w:rsidRPr="000A0F6D">
        <w:rPr>
          <w:rFonts w:ascii="Times New Roman" w:hAnsi="Times New Roman" w:cs="Times New Roman"/>
          <w:sz w:val="24"/>
          <w:szCs w:val="24"/>
        </w:rPr>
        <w:t xml:space="preserve"> the footnote</w:t>
      </w:r>
      <w:r w:rsidR="000A0F6D">
        <w:rPr>
          <w:rFonts w:ascii="Times New Roman" w:hAnsi="Times New Roman" w:cs="Times New Roman"/>
          <w:sz w:val="24"/>
          <w:szCs w:val="24"/>
        </w:rPr>
        <w:t xml:space="preserve"> so that it is </w:t>
      </w:r>
      <w:r w:rsidR="000A0F6D">
        <w:rPr>
          <w:rFonts w:ascii="Times New Roman" w:hAnsi="Times New Roman" w:cs="Times New Roman"/>
          <w:i/>
          <w:iCs/>
          <w:sz w:val="24"/>
          <w:szCs w:val="24"/>
        </w:rPr>
        <w:t xml:space="preserve">AGLC4 </w:t>
      </w:r>
      <w:r w:rsidR="000A0F6D">
        <w:rPr>
          <w:rFonts w:ascii="Times New Roman" w:hAnsi="Times New Roman" w:cs="Times New Roman"/>
          <w:sz w:val="24"/>
          <w:szCs w:val="24"/>
        </w:rPr>
        <w:t>compliant and is pinpointed correctly</w:t>
      </w:r>
      <w:r w:rsidRPr="000A0F6D">
        <w:rPr>
          <w:rFonts w:ascii="Times New Roman" w:hAnsi="Times New Roman" w:cs="Times New Roman"/>
          <w:sz w:val="24"/>
          <w:szCs w:val="24"/>
        </w:rPr>
        <w:t xml:space="preserve">. Make the necessary edits to the original footnote text with </w:t>
      </w:r>
      <w:r w:rsidRPr="000A0F6D">
        <w:rPr>
          <w:rFonts w:ascii="Times New Roman" w:hAnsi="Times New Roman" w:cs="Times New Roman"/>
          <w:b/>
          <w:bCs/>
          <w:sz w:val="24"/>
          <w:szCs w:val="24"/>
          <w:u w:val="single"/>
        </w:rPr>
        <w:t>Track Changes on</w:t>
      </w:r>
      <w:r w:rsidRPr="000A0F6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A0F6D">
        <w:rPr>
          <w:rFonts w:ascii="Times New Roman" w:hAnsi="Times New Roman" w:cs="Times New Roman"/>
          <w:sz w:val="24"/>
          <w:szCs w:val="24"/>
        </w:rPr>
        <w:t xml:space="preserve"> If you think that no change is necessary, please indicate so clearly in the table. </w:t>
      </w:r>
    </w:p>
    <w:p w14:paraId="296331B9" w14:textId="165DC13B" w:rsidR="000C3C0B" w:rsidRPr="000A0F6D" w:rsidRDefault="000C3C0B" w:rsidP="000A0F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0F6D">
        <w:rPr>
          <w:rFonts w:ascii="Times New Roman" w:hAnsi="Times New Roman" w:cs="Times New Roman"/>
          <w:sz w:val="24"/>
          <w:szCs w:val="24"/>
          <w:u w:val="single"/>
        </w:rPr>
        <w:t>Support</w:t>
      </w:r>
      <w:r w:rsidRPr="000A0F6D">
        <w:rPr>
          <w:rFonts w:ascii="Times New Roman" w:hAnsi="Times New Roman" w:cs="Times New Roman"/>
          <w:sz w:val="24"/>
          <w:szCs w:val="24"/>
        </w:rPr>
        <w:t xml:space="preserve"> – Indicate whether you think the footnote supports the proposition in the text</w:t>
      </w:r>
      <w:r w:rsidR="003A7E76" w:rsidRPr="000A0F6D">
        <w:rPr>
          <w:rFonts w:ascii="Times New Roman" w:hAnsi="Times New Roman" w:cs="Times New Roman"/>
          <w:sz w:val="24"/>
          <w:szCs w:val="24"/>
        </w:rPr>
        <w:t xml:space="preserve"> (a simple Yes or No is fine. Use green and red colouring of the cell if you wish for a visual representation of support)</w:t>
      </w:r>
      <w:r w:rsidR="000A0F6D">
        <w:rPr>
          <w:rFonts w:ascii="Times New Roman" w:hAnsi="Times New Roman" w:cs="Times New Roman"/>
          <w:sz w:val="24"/>
          <w:szCs w:val="24"/>
        </w:rPr>
        <w:t>.</w:t>
      </w:r>
    </w:p>
    <w:p w14:paraId="7D2936A5" w14:textId="0B6AB964" w:rsidR="00CA31C6" w:rsidRPr="000A0F6D" w:rsidRDefault="000C3C0B" w:rsidP="000A0F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0F6D">
        <w:rPr>
          <w:rFonts w:ascii="Times New Roman" w:hAnsi="Times New Roman" w:cs="Times New Roman"/>
          <w:sz w:val="24"/>
          <w:szCs w:val="24"/>
          <w:u w:val="single"/>
        </w:rPr>
        <w:t>Comments</w:t>
      </w:r>
      <w:r w:rsidRPr="000A0F6D">
        <w:rPr>
          <w:rFonts w:ascii="Times New Roman" w:hAnsi="Times New Roman" w:cs="Times New Roman"/>
          <w:sz w:val="24"/>
          <w:szCs w:val="24"/>
        </w:rPr>
        <w:t xml:space="preserve"> – If you have any additional comments, include these here. </w:t>
      </w:r>
      <w:r w:rsidR="003A7E76" w:rsidRPr="000A0F6D">
        <w:rPr>
          <w:rFonts w:ascii="Times New Roman" w:hAnsi="Times New Roman" w:cs="Times New Roman"/>
          <w:sz w:val="24"/>
          <w:szCs w:val="24"/>
        </w:rPr>
        <w:t xml:space="preserve">This may include things such as why the source supports the proposition or not, explaining pinpoint amendments, issues with quotes, any uncertainties you had (and methods of looking for difficult-to-find sources) or any other comments. Keep comments relatively brief. </w:t>
      </w:r>
    </w:p>
    <w:p w14:paraId="0AAE1705" w14:textId="77777777" w:rsidR="00CA31C6" w:rsidRDefault="00CA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2F3EB30" w14:textId="7402C759" w:rsidR="00CA31C6" w:rsidRPr="00CA31C6" w:rsidRDefault="00CA31C6" w:rsidP="00CA31C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A31C6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Part </w:t>
      </w:r>
      <w:r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00CA31C6">
        <w:rPr>
          <w:rFonts w:ascii="Times New Roman" w:hAnsi="Times New Roman" w:cs="Times New Roman"/>
          <w:b/>
          <w:bCs/>
          <w:sz w:val="40"/>
          <w:szCs w:val="40"/>
        </w:rPr>
        <w:t>(</w:t>
      </w:r>
      <w:r>
        <w:rPr>
          <w:rFonts w:ascii="Times New Roman" w:hAnsi="Times New Roman" w:cs="Times New Roman"/>
          <w:b/>
          <w:bCs/>
          <w:sz w:val="40"/>
          <w:szCs w:val="40"/>
        </w:rPr>
        <w:t>A</w:t>
      </w:r>
      <w:r w:rsidRPr="00CA31C6">
        <w:rPr>
          <w:rFonts w:ascii="Times New Roman" w:hAnsi="Times New Roman" w:cs="Times New Roman"/>
          <w:b/>
          <w:bCs/>
          <w:sz w:val="40"/>
          <w:szCs w:val="40"/>
        </w:rPr>
        <w:t xml:space="preserve">) — </w:t>
      </w:r>
      <w:r>
        <w:rPr>
          <w:rFonts w:ascii="Times New Roman" w:hAnsi="Times New Roman" w:cs="Times New Roman"/>
          <w:b/>
          <w:bCs/>
          <w:sz w:val="40"/>
          <w:szCs w:val="40"/>
        </w:rPr>
        <w:t>CASE NOTE</w:t>
      </w:r>
    </w:p>
    <w:tbl>
      <w:tblPr>
        <w:tblStyle w:val="TableGrid"/>
        <w:tblW w:w="5000" w:type="pct"/>
        <w:tblLayout w:type="fixed"/>
        <w:tblLook w:val="0420" w:firstRow="1" w:lastRow="0" w:firstColumn="0" w:lastColumn="0" w:noHBand="0" w:noVBand="1"/>
      </w:tblPr>
      <w:tblGrid>
        <w:gridCol w:w="577"/>
        <w:gridCol w:w="4881"/>
        <w:gridCol w:w="4884"/>
        <w:gridCol w:w="1562"/>
        <w:gridCol w:w="4130"/>
      </w:tblGrid>
      <w:tr w:rsidR="003A7E76" w:rsidRPr="00CA31C6" w14:paraId="00046F54" w14:textId="77777777" w:rsidTr="003A7E76">
        <w:trPr>
          <w:cantSplit/>
          <w:tblHeader/>
        </w:trPr>
        <w:tc>
          <w:tcPr>
            <w:tcW w:w="180" w:type="pct"/>
            <w:shd w:val="clear" w:color="auto" w:fill="66CCFF"/>
            <w:vAlign w:val="center"/>
          </w:tcPr>
          <w:p w14:paraId="34A4BADD" w14:textId="77777777" w:rsidR="00CA31C6" w:rsidRPr="00CA31C6" w:rsidRDefault="00CA31C6" w:rsidP="00045DA8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CA31C6">
              <w:rPr>
                <w:rFonts w:ascii="Times New Roman" w:hAnsi="Times New Roman" w:cs="Times New Roman"/>
                <w:b/>
                <w:smallCaps/>
              </w:rPr>
              <w:t>Fn</w:t>
            </w:r>
            <w:proofErr w:type="spellEnd"/>
          </w:p>
        </w:tc>
        <w:tc>
          <w:tcPr>
            <w:tcW w:w="1522" w:type="pct"/>
            <w:shd w:val="clear" w:color="auto" w:fill="66CCFF"/>
            <w:vAlign w:val="center"/>
          </w:tcPr>
          <w:p w14:paraId="2EA192D1" w14:textId="50407861" w:rsidR="00CA31C6" w:rsidRPr="00CA31C6" w:rsidRDefault="00CA31C6" w:rsidP="00045DA8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CA31C6">
              <w:rPr>
                <w:rFonts w:ascii="Times New Roman" w:hAnsi="Times New Roman" w:cs="Times New Roman"/>
                <w:b/>
                <w:smallCaps/>
              </w:rPr>
              <w:t>Original Footnote</w:t>
            </w:r>
          </w:p>
        </w:tc>
        <w:tc>
          <w:tcPr>
            <w:tcW w:w="1523" w:type="pct"/>
            <w:shd w:val="clear" w:color="auto" w:fill="66CCFF"/>
            <w:vAlign w:val="center"/>
          </w:tcPr>
          <w:p w14:paraId="078A304C" w14:textId="19778C98" w:rsidR="00CA31C6" w:rsidRPr="00CA31C6" w:rsidRDefault="00CA31C6" w:rsidP="00045DA8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Corrected Footnote (with Track Changes On)</w:t>
            </w:r>
          </w:p>
        </w:tc>
        <w:tc>
          <w:tcPr>
            <w:tcW w:w="487" w:type="pct"/>
            <w:shd w:val="clear" w:color="auto" w:fill="66CCFF"/>
            <w:vAlign w:val="center"/>
          </w:tcPr>
          <w:p w14:paraId="4A3245BF" w14:textId="0C42BC8A" w:rsidR="00CA31C6" w:rsidRPr="00CA31C6" w:rsidRDefault="00CA31C6" w:rsidP="00045DA8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CA31C6">
              <w:rPr>
                <w:rFonts w:ascii="Times New Roman" w:hAnsi="Times New Roman" w:cs="Times New Roman"/>
                <w:b/>
                <w:smallCaps/>
              </w:rPr>
              <w:t>Support (Y/N)</w:t>
            </w:r>
          </w:p>
        </w:tc>
        <w:tc>
          <w:tcPr>
            <w:tcW w:w="1288" w:type="pct"/>
            <w:shd w:val="clear" w:color="auto" w:fill="66CCFF"/>
            <w:vAlign w:val="center"/>
          </w:tcPr>
          <w:p w14:paraId="3240EE58" w14:textId="7EC31DE7" w:rsidR="00CA31C6" w:rsidRPr="00CA31C6" w:rsidRDefault="00CA31C6" w:rsidP="00045DA8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CA31C6">
              <w:rPr>
                <w:rFonts w:ascii="Times New Roman" w:hAnsi="Times New Roman" w:cs="Times New Roman"/>
                <w:b/>
                <w:smallCaps/>
              </w:rPr>
              <w:t>Comments</w:t>
            </w:r>
          </w:p>
        </w:tc>
      </w:tr>
      <w:tr w:rsidR="00CA31C6" w:rsidRPr="00CA31C6" w14:paraId="225841D7" w14:textId="77777777" w:rsidTr="00C35C83">
        <w:trPr>
          <w:cantSplit/>
        </w:trPr>
        <w:tc>
          <w:tcPr>
            <w:tcW w:w="180" w:type="pct"/>
            <w:vAlign w:val="center"/>
          </w:tcPr>
          <w:p w14:paraId="343B7211" w14:textId="76A21619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  <w:b/>
                <w:smallCaps/>
              </w:rPr>
              <w:t>*</w:t>
            </w:r>
          </w:p>
        </w:tc>
        <w:tc>
          <w:tcPr>
            <w:tcW w:w="1522" w:type="pct"/>
            <w:vAlign w:val="center"/>
          </w:tcPr>
          <w:p w14:paraId="6793C2D3" w14:textId="4336B6D7" w:rsidR="00CA31C6" w:rsidRPr="00CA31C6" w:rsidRDefault="00CA31C6" w:rsidP="00CA31C6">
            <w:pPr>
              <w:rPr>
                <w:rFonts w:ascii="Times New Roman" w:hAnsi="Times New Roman" w:cs="Times New Roman"/>
                <w:i/>
                <w:iCs/>
              </w:rPr>
            </w:pPr>
            <w:bookmarkStart w:id="0" w:name="_Hlk45655151"/>
            <w:r w:rsidRPr="00CA31C6">
              <w:rPr>
                <w:rFonts w:ascii="Times New Roman" w:hAnsi="Times New Roman" w:cs="Times New Roman"/>
              </w:rPr>
              <w:t xml:space="preserve">The </w:t>
            </w:r>
            <w:proofErr w:type="gramStart"/>
            <w:r w:rsidRPr="00CA31C6">
              <w:rPr>
                <w:rFonts w:ascii="Times New Roman" w:hAnsi="Times New Roman" w:cs="Times New Roman"/>
              </w:rPr>
              <w:t>author’s</w:t>
            </w:r>
            <w:proofErr w:type="gramEnd"/>
            <w:r w:rsidRPr="00CA31C6">
              <w:rPr>
                <w:rFonts w:ascii="Times New Roman" w:hAnsi="Times New Roman" w:cs="Times New Roman"/>
              </w:rPr>
              <w:t xml:space="preserve"> identify has been removed. The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Melbourne Journal of International Law</w:t>
            </w:r>
            <w:r w:rsidRPr="00CA31C6">
              <w:rPr>
                <w:rFonts w:ascii="Times New Roman" w:hAnsi="Times New Roman" w:cs="Times New Roman"/>
              </w:rPr>
              <w:t xml:space="preserve"> thanks the author for contributing their piece to the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MJIL</w:t>
            </w:r>
            <w:r w:rsidRPr="00CA31C6">
              <w:rPr>
                <w:rFonts w:ascii="Times New Roman" w:hAnsi="Times New Roman" w:cs="Times New Roman"/>
              </w:rPr>
              <w:t xml:space="preserve"> application task.</w:t>
            </w:r>
            <w:bookmarkEnd w:id="0"/>
          </w:p>
        </w:tc>
        <w:tc>
          <w:tcPr>
            <w:tcW w:w="1523" w:type="pct"/>
            <w:vAlign w:val="center"/>
          </w:tcPr>
          <w:p w14:paraId="2AA611E3" w14:textId="63C9095B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The </w:t>
            </w:r>
            <w:proofErr w:type="gramStart"/>
            <w:r w:rsidRPr="00CA31C6">
              <w:rPr>
                <w:rFonts w:ascii="Times New Roman" w:hAnsi="Times New Roman" w:cs="Times New Roman"/>
              </w:rPr>
              <w:t>author’s</w:t>
            </w:r>
            <w:proofErr w:type="gramEnd"/>
            <w:r w:rsidRPr="00CA31C6">
              <w:rPr>
                <w:rFonts w:ascii="Times New Roman" w:hAnsi="Times New Roman" w:cs="Times New Roman"/>
              </w:rPr>
              <w:t xml:space="preserve"> identify has been removed. The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Melbourne Journal of International Law</w:t>
            </w:r>
            <w:r w:rsidRPr="00CA31C6">
              <w:rPr>
                <w:rFonts w:ascii="Times New Roman" w:hAnsi="Times New Roman" w:cs="Times New Roman"/>
              </w:rPr>
              <w:t xml:space="preserve"> thanks the author for contributing their piece to the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MJIL</w:t>
            </w:r>
            <w:r w:rsidRPr="00CA31C6">
              <w:rPr>
                <w:rFonts w:ascii="Times New Roman" w:hAnsi="Times New Roman" w:cs="Times New Roman"/>
              </w:rPr>
              <w:t xml:space="preserve"> application task.</w:t>
            </w:r>
          </w:p>
        </w:tc>
        <w:tc>
          <w:tcPr>
            <w:tcW w:w="487" w:type="pct"/>
          </w:tcPr>
          <w:p w14:paraId="356847FE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29BBBD41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0BA47C85" w14:textId="77777777" w:rsidTr="00CA31C6">
        <w:trPr>
          <w:cantSplit/>
        </w:trPr>
        <w:tc>
          <w:tcPr>
            <w:tcW w:w="180" w:type="pct"/>
          </w:tcPr>
          <w:p w14:paraId="452F9653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pct"/>
          </w:tcPr>
          <w:p w14:paraId="4DA6B975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  <w:i/>
                <w:iCs/>
              </w:rPr>
              <w:t xml:space="preserve">Marrakesh Agreement Establishing the World Trade Organisation, </w:t>
            </w:r>
            <w:r w:rsidRPr="00CA31C6">
              <w:rPr>
                <w:rFonts w:ascii="Times New Roman" w:hAnsi="Times New Roman" w:cs="Times New Roman"/>
              </w:rPr>
              <w:t>signed 15 April 1994, 1867 UNTS 3 (entered into force 1 January 1995) art 14 (‘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Agreement on the Application of Sanitary and Phytosanitary Measures</w:t>
            </w:r>
            <w:r w:rsidRPr="00CA31C6">
              <w:rPr>
                <w:rFonts w:ascii="Times New Roman" w:hAnsi="Times New Roman" w:cs="Times New Roman"/>
              </w:rPr>
              <w:t>’) art 5.6 (‘</w:t>
            </w:r>
            <w:r w:rsidRPr="00CA31C6">
              <w:rPr>
                <w:rFonts w:ascii="Times New Roman" w:hAnsi="Times New Roman" w:cs="Times New Roman"/>
                <w:i/>
              </w:rPr>
              <w:t>SPS</w:t>
            </w:r>
            <w:r w:rsidRPr="00CA31C6">
              <w:rPr>
                <w:rFonts w:ascii="Times New Roman" w:hAnsi="Times New Roman" w:cs="Times New Roman"/>
                <w:iCs/>
              </w:rPr>
              <w:t>’)</w:t>
            </w:r>
            <w:r w:rsidRPr="00CA31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3" w:type="pct"/>
          </w:tcPr>
          <w:p w14:paraId="102593E6" w14:textId="3278C139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  <w:i/>
                <w:iCs/>
              </w:rPr>
              <w:t xml:space="preserve">Marrakesh Agreement Establishing the World Trade Organisation, </w:t>
            </w:r>
            <w:r w:rsidRPr="00CA31C6">
              <w:rPr>
                <w:rFonts w:ascii="Times New Roman" w:hAnsi="Times New Roman" w:cs="Times New Roman"/>
              </w:rPr>
              <w:t>signed 15 April 1994, 1867 UNTS 3 (entered into force 1 January 1995) art 14 (‘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Agreement on the Application of Sanitary and Phytosanitary Measures</w:t>
            </w:r>
            <w:r w:rsidRPr="00CA31C6">
              <w:rPr>
                <w:rFonts w:ascii="Times New Roman" w:hAnsi="Times New Roman" w:cs="Times New Roman"/>
              </w:rPr>
              <w:t>’) art 5.6 (‘</w:t>
            </w:r>
            <w:r w:rsidRPr="00CA31C6">
              <w:rPr>
                <w:rFonts w:ascii="Times New Roman" w:hAnsi="Times New Roman" w:cs="Times New Roman"/>
                <w:i/>
              </w:rPr>
              <w:t>SPS</w:t>
            </w:r>
            <w:r w:rsidRPr="00CA31C6">
              <w:rPr>
                <w:rFonts w:ascii="Times New Roman" w:hAnsi="Times New Roman" w:cs="Times New Roman"/>
                <w:iCs/>
              </w:rPr>
              <w:t>’)</w:t>
            </w:r>
            <w:r w:rsidRPr="00CA31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7" w:type="pct"/>
          </w:tcPr>
          <w:p w14:paraId="16155200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3247E838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65D5A26E" w14:textId="77777777" w:rsidTr="00CA31C6">
        <w:trPr>
          <w:cantSplit/>
        </w:trPr>
        <w:tc>
          <w:tcPr>
            <w:tcW w:w="180" w:type="pct"/>
          </w:tcPr>
          <w:p w14:paraId="4049BB6E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2" w:type="pct"/>
          </w:tcPr>
          <w:p w14:paraId="67A83EE1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  <w:iCs/>
              </w:rPr>
              <w:t>Ibid.</w:t>
            </w:r>
          </w:p>
        </w:tc>
        <w:tc>
          <w:tcPr>
            <w:tcW w:w="1523" w:type="pct"/>
          </w:tcPr>
          <w:p w14:paraId="3C81285D" w14:textId="5D998764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  <w:iCs/>
              </w:rPr>
              <w:t>Ibid.</w:t>
            </w:r>
          </w:p>
        </w:tc>
        <w:tc>
          <w:tcPr>
            <w:tcW w:w="487" w:type="pct"/>
          </w:tcPr>
          <w:p w14:paraId="1EA0FB96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56DC8B37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1A3FBDE8" w14:textId="77777777" w:rsidTr="00CA31C6">
        <w:trPr>
          <w:cantSplit/>
        </w:trPr>
        <w:tc>
          <w:tcPr>
            <w:tcW w:w="180" w:type="pct"/>
          </w:tcPr>
          <w:p w14:paraId="4FC553EA" w14:textId="0B312D52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3a</w:t>
            </w:r>
          </w:p>
        </w:tc>
        <w:tc>
          <w:tcPr>
            <w:tcW w:w="1522" w:type="pct"/>
          </w:tcPr>
          <w:p w14:paraId="60311ECF" w14:textId="537E9292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  <w:i/>
              </w:rPr>
              <w:t>General Agreement on Tariffs and Trade</w:t>
            </w:r>
            <w:r w:rsidRPr="00CA31C6">
              <w:rPr>
                <w:rFonts w:ascii="Times New Roman" w:hAnsi="Times New Roman" w:cs="Times New Roman"/>
                <w:iCs/>
              </w:rPr>
              <w:t>,</w:t>
            </w:r>
            <w:r w:rsidRPr="00CA31C6">
              <w:rPr>
                <w:rFonts w:ascii="Times New Roman" w:hAnsi="Times New Roman" w:cs="Times New Roman"/>
              </w:rPr>
              <w:t xml:space="preserve"> opened for signature 30 October 1974, 55 UNTS 187 (entered into force 1 January 1948) art XX(b). </w:t>
            </w:r>
          </w:p>
        </w:tc>
        <w:tc>
          <w:tcPr>
            <w:tcW w:w="1523" w:type="pct"/>
          </w:tcPr>
          <w:p w14:paraId="5777CD21" w14:textId="65EBDF71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  <w:i/>
              </w:rPr>
              <w:t>General Agreement on Tariffs and Trade</w:t>
            </w:r>
            <w:r w:rsidRPr="00CA31C6">
              <w:rPr>
                <w:rFonts w:ascii="Times New Roman" w:hAnsi="Times New Roman" w:cs="Times New Roman"/>
                <w:iCs/>
              </w:rPr>
              <w:t>,</w:t>
            </w:r>
            <w:r w:rsidRPr="00CA31C6">
              <w:rPr>
                <w:rFonts w:ascii="Times New Roman" w:hAnsi="Times New Roman" w:cs="Times New Roman"/>
              </w:rPr>
              <w:t xml:space="preserve"> opened for signature 30 October 1974, 55 UNTS 187 (entered into force 1 January 1948) art XX(b). </w:t>
            </w:r>
          </w:p>
        </w:tc>
        <w:tc>
          <w:tcPr>
            <w:tcW w:w="487" w:type="pct"/>
          </w:tcPr>
          <w:p w14:paraId="29814FEB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7C4911E0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36C3509E" w14:textId="77777777" w:rsidTr="00CA31C6">
        <w:trPr>
          <w:cantSplit/>
        </w:trPr>
        <w:tc>
          <w:tcPr>
            <w:tcW w:w="180" w:type="pct"/>
          </w:tcPr>
          <w:p w14:paraId="74168885" w14:textId="54B6530E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3b</w:t>
            </w:r>
          </w:p>
        </w:tc>
        <w:tc>
          <w:tcPr>
            <w:tcW w:w="1522" w:type="pct"/>
          </w:tcPr>
          <w:p w14:paraId="1F803BEC" w14:textId="39C9BBAA" w:rsidR="00CA31C6" w:rsidRPr="00CA31C6" w:rsidRDefault="00CA31C6" w:rsidP="00CA31C6">
            <w:pPr>
              <w:rPr>
                <w:rFonts w:ascii="Times New Roman" w:hAnsi="Times New Roman" w:cs="Times New Roman"/>
                <w:i/>
              </w:rPr>
            </w:pPr>
            <w:r w:rsidRPr="00CA31C6">
              <w:rPr>
                <w:rFonts w:ascii="Times New Roman" w:hAnsi="Times New Roman" w:cs="Times New Roman"/>
              </w:rPr>
              <w:t xml:space="preserve">Also see </w:t>
            </w:r>
            <w:proofErr w:type="spellStart"/>
            <w:r w:rsidRPr="00CA31C6">
              <w:rPr>
                <w:rFonts w:ascii="Times New Roman" w:hAnsi="Times New Roman" w:cs="Times New Roman"/>
              </w:rPr>
              <w:t>Rohin</w:t>
            </w:r>
            <w:proofErr w:type="spellEnd"/>
            <w:r w:rsidRPr="00CA3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1C6">
              <w:rPr>
                <w:rFonts w:ascii="Times New Roman" w:hAnsi="Times New Roman" w:cs="Times New Roman"/>
              </w:rPr>
              <w:t>Koul</w:t>
            </w:r>
            <w:proofErr w:type="spellEnd"/>
            <w:r w:rsidRPr="00CA31C6">
              <w:rPr>
                <w:rFonts w:ascii="Times New Roman" w:hAnsi="Times New Roman" w:cs="Times New Roman"/>
              </w:rPr>
              <w:t xml:space="preserve">,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WTO Agreement on the Application of Sanitary and Phytosanitary Measures: Development, Scope and Emerging Issues</w:t>
            </w:r>
            <w:r w:rsidRPr="00CA31C6">
              <w:rPr>
                <w:rFonts w:ascii="Times New Roman" w:hAnsi="Times New Roman" w:cs="Times New Roman"/>
              </w:rPr>
              <w:t xml:space="preserve"> (2019) 6(1) </w:t>
            </w:r>
            <w:r w:rsidRPr="00CA31C6">
              <w:rPr>
                <w:rFonts w:ascii="Times New Roman" w:hAnsi="Times New Roman" w:cs="Times New Roman"/>
                <w:iCs/>
              </w:rPr>
              <w:t>International Journal of Research and Analytical Review</w:t>
            </w:r>
            <w:r w:rsidRPr="00CA31C6">
              <w:rPr>
                <w:rFonts w:ascii="Times New Roman" w:hAnsi="Times New Roman" w:cs="Times New Roman"/>
              </w:rPr>
              <w:t xml:space="preserve"> 866, 871.</w:t>
            </w:r>
          </w:p>
        </w:tc>
        <w:tc>
          <w:tcPr>
            <w:tcW w:w="1523" w:type="pct"/>
          </w:tcPr>
          <w:p w14:paraId="15878BE7" w14:textId="24E7E345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Also see </w:t>
            </w:r>
            <w:proofErr w:type="spellStart"/>
            <w:r w:rsidRPr="00CA31C6">
              <w:rPr>
                <w:rFonts w:ascii="Times New Roman" w:hAnsi="Times New Roman" w:cs="Times New Roman"/>
              </w:rPr>
              <w:t>Rohin</w:t>
            </w:r>
            <w:proofErr w:type="spellEnd"/>
            <w:r w:rsidRPr="00CA3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1C6">
              <w:rPr>
                <w:rFonts w:ascii="Times New Roman" w:hAnsi="Times New Roman" w:cs="Times New Roman"/>
              </w:rPr>
              <w:t>Koul</w:t>
            </w:r>
            <w:proofErr w:type="spellEnd"/>
            <w:r w:rsidRPr="00CA31C6">
              <w:rPr>
                <w:rFonts w:ascii="Times New Roman" w:hAnsi="Times New Roman" w:cs="Times New Roman"/>
              </w:rPr>
              <w:t xml:space="preserve">,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WTO Agreement on the Application of Sanitary and Phytosanitary Measures: Development, Scope and Emerging Issues</w:t>
            </w:r>
            <w:r w:rsidRPr="00CA31C6">
              <w:rPr>
                <w:rFonts w:ascii="Times New Roman" w:hAnsi="Times New Roman" w:cs="Times New Roman"/>
              </w:rPr>
              <w:t xml:space="preserve"> (2019) 6(1) </w:t>
            </w:r>
            <w:r w:rsidRPr="00CA31C6">
              <w:rPr>
                <w:rFonts w:ascii="Times New Roman" w:hAnsi="Times New Roman" w:cs="Times New Roman"/>
                <w:iCs/>
              </w:rPr>
              <w:t>International Journal of Research and Analytical Review</w:t>
            </w:r>
            <w:r w:rsidRPr="00CA31C6">
              <w:rPr>
                <w:rFonts w:ascii="Times New Roman" w:hAnsi="Times New Roman" w:cs="Times New Roman"/>
              </w:rPr>
              <w:t xml:space="preserve"> 866, 871.</w:t>
            </w:r>
          </w:p>
        </w:tc>
        <w:tc>
          <w:tcPr>
            <w:tcW w:w="487" w:type="pct"/>
          </w:tcPr>
          <w:p w14:paraId="30129C38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1E5ED2A2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15FD4F22" w14:textId="77777777" w:rsidTr="00CA31C6">
        <w:trPr>
          <w:cantSplit/>
        </w:trPr>
        <w:tc>
          <w:tcPr>
            <w:tcW w:w="180" w:type="pct"/>
          </w:tcPr>
          <w:p w14:paraId="1A6526C1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2" w:type="pct"/>
          </w:tcPr>
          <w:p w14:paraId="358C79CE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Kamala </w:t>
            </w:r>
            <w:proofErr w:type="spellStart"/>
            <w:r w:rsidRPr="00CA31C6">
              <w:rPr>
                <w:rFonts w:ascii="Times New Roman" w:hAnsi="Times New Roman" w:cs="Times New Roman"/>
              </w:rPr>
              <w:t>Dawar</w:t>
            </w:r>
            <w:proofErr w:type="spellEnd"/>
            <w:r w:rsidRPr="00CA31C6">
              <w:rPr>
                <w:rFonts w:ascii="Times New Roman" w:hAnsi="Times New Roman" w:cs="Times New Roman"/>
              </w:rPr>
              <w:t xml:space="preserve"> &amp; Eval Ronen, ‘How ‘Necessary’? A Comparison of Legal and Economic Assessments of the GATT Dispute Settlements under Article XX(b), TBT 2.2 and SPS 5.6’ (2016) 8(1) </w:t>
            </w:r>
            <w:r w:rsidRPr="00CA31C6">
              <w:rPr>
                <w:rFonts w:ascii="Times New Roman" w:hAnsi="Times New Roman" w:cs="Times New Roman"/>
                <w:i/>
              </w:rPr>
              <w:t>Trade Law and Development</w:t>
            </w:r>
            <w:r w:rsidRPr="00CA31C6">
              <w:rPr>
                <w:rFonts w:ascii="Times New Roman" w:hAnsi="Times New Roman" w:cs="Times New Roman"/>
              </w:rPr>
              <w:t xml:space="preserve"> 1, 5, 9–10.</w:t>
            </w:r>
          </w:p>
        </w:tc>
        <w:tc>
          <w:tcPr>
            <w:tcW w:w="1523" w:type="pct"/>
          </w:tcPr>
          <w:p w14:paraId="69299672" w14:textId="6F069326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Kamala </w:t>
            </w:r>
            <w:proofErr w:type="spellStart"/>
            <w:r w:rsidRPr="00CA31C6">
              <w:rPr>
                <w:rFonts w:ascii="Times New Roman" w:hAnsi="Times New Roman" w:cs="Times New Roman"/>
              </w:rPr>
              <w:t>Dawar</w:t>
            </w:r>
            <w:proofErr w:type="spellEnd"/>
            <w:r w:rsidRPr="00CA31C6">
              <w:rPr>
                <w:rFonts w:ascii="Times New Roman" w:hAnsi="Times New Roman" w:cs="Times New Roman"/>
              </w:rPr>
              <w:t xml:space="preserve"> &amp; Eval Ronen, ‘How ‘Necessary’? A Comparison of Legal and Economic Assessments of the GATT Dispute Settlements under Article XX(b), TBT 2.2 and SPS 5.6’ (2016) 8(1) </w:t>
            </w:r>
            <w:r w:rsidRPr="00CA31C6">
              <w:rPr>
                <w:rFonts w:ascii="Times New Roman" w:hAnsi="Times New Roman" w:cs="Times New Roman"/>
                <w:i/>
              </w:rPr>
              <w:t>Trade Law and Development</w:t>
            </w:r>
            <w:r w:rsidRPr="00CA31C6">
              <w:rPr>
                <w:rFonts w:ascii="Times New Roman" w:hAnsi="Times New Roman" w:cs="Times New Roman"/>
              </w:rPr>
              <w:t xml:space="preserve"> 1, 5, 9–10.</w:t>
            </w:r>
          </w:p>
        </w:tc>
        <w:tc>
          <w:tcPr>
            <w:tcW w:w="487" w:type="pct"/>
          </w:tcPr>
          <w:p w14:paraId="1895689A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461E5DB2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50FD7265" w14:textId="77777777" w:rsidTr="00CA31C6">
        <w:trPr>
          <w:cantSplit/>
        </w:trPr>
        <w:tc>
          <w:tcPr>
            <w:tcW w:w="180" w:type="pct"/>
          </w:tcPr>
          <w:p w14:paraId="31D17A2F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2" w:type="pct"/>
          </w:tcPr>
          <w:p w14:paraId="4C4924B5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  <w:i/>
              </w:rPr>
              <w:t xml:space="preserve">SPS </w:t>
            </w:r>
            <w:r w:rsidRPr="00CA31C6">
              <w:rPr>
                <w:rFonts w:ascii="Times New Roman" w:hAnsi="Times New Roman" w:cs="Times New Roman"/>
              </w:rPr>
              <w:t>(n 1) art 5.6</w:t>
            </w:r>
          </w:p>
        </w:tc>
        <w:tc>
          <w:tcPr>
            <w:tcW w:w="1523" w:type="pct"/>
          </w:tcPr>
          <w:p w14:paraId="2D12001B" w14:textId="6A4804C6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  <w:i/>
              </w:rPr>
              <w:t xml:space="preserve">SPS </w:t>
            </w:r>
            <w:r w:rsidRPr="00CA31C6">
              <w:rPr>
                <w:rFonts w:ascii="Times New Roman" w:hAnsi="Times New Roman" w:cs="Times New Roman"/>
              </w:rPr>
              <w:t>(n 1) art 5.6</w:t>
            </w:r>
          </w:p>
        </w:tc>
        <w:tc>
          <w:tcPr>
            <w:tcW w:w="487" w:type="pct"/>
          </w:tcPr>
          <w:p w14:paraId="1FEFFCE7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0263FD6A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2E750F3E" w14:textId="77777777" w:rsidTr="00CA31C6">
        <w:trPr>
          <w:cantSplit/>
        </w:trPr>
        <w:tc>
          <w:tcPr>
            <w:tcW w:w="180" w:type="pct"/>
          </w:tcPr>
          <w:p w14:paraId="261A70F3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2" w:type="pct"/>
          </w:tcPr>
          <w:p w14:paraId="5F6BE61A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Appellate Body Report, </w:t>
            </w:r>
            <w:r w:rsidRPr="00CA31C6">
              <w:rPr>
                <w:rFonts w:ascii="Times New Roman" w:hAnsi="Times New Roman" w:cs="Times New Roman"/>
                <w:i/>
              </w:rPr>
              <w:t>Australia - Measures affecting Importation of Salmon</w:t>
            </w:r>
            <w:r w:rsidRPr="00CA31C6">
              <w:rPr>
                <w:rFonts w:ascii="Times New Roman" w:hAnsi="Times New Roman" w:cs="Times New Roman"/>
              </w:rPr>
              <w:t>, Doc WT/DS18/AB/R (6 November 1998) [194] (‘</w:t>
            </w:r>
            <w:r w:rsidRPr="00CA31C6">
              <w:rPr>
                <w:rFonts w:ascii="Times New Roman" w:hAnsi="Times New Roman" w:cs="Times New Roman"/>
                <w:i/>
              </w:rPr>
              <w:t>Australia - Salmon</w:t>
            </w:r>
            <w:r w:rsidRPr="00CA31C6">
              <w:rPr>
                <w:rFonts w:ascii="Times New Roman" w:hAnsi="Times New Roman" w:cs="Times New Roman"/>
              </w:rPr>
              <w:t>’).</w:t>
            </w:r>
          </w:p>
        </w:tc>
        <w:tc>
          <w:tcPr>
            <w:tcW w:w="1523" w:type="pct"/>
          </w:tcPr>
          <w:p w14:paraId="49676CC1" w14:textId="67EC1664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Appellate Body Report, </w:t>
            </w:r>
            <w:r w:rsidRPr="00CA31C6">
              <w:rPr>
                <w:rFonts w:ascii="Times New Roman" w:hAnsi="Times New Roman" w:cs="Times New Roman"/>
                <w:i/>
              </w:rPr>
              <w:t>Australia - Measures affecting Importation of Salmon</w:t>
            </w:r>
            <w:r w:rsidRPr="00CA31C6">
              <w:rPr>
                <w:rFonts w:ascii="Times New Roman" w:hAnsi="Times New Roman" w:cs="Times New Roman"/>
              </w:rPr>
              <w:t>, Doc WT/DS18/AB/R (6 November 1998) [194] (‘</w:t>
            </w:r>
            <w:r w:rsidRPr="00CA31C6">
              <w:rPr>
                <w:rFonts w:ascii="Times New Roman" w:hAnsi="Times New Roman" w:cs="Times New Roman"/>
                <w:i/>
              </w:rPr>
              <w:t>Australia - Salmon</w:t>
            </w:r>
            <w:r w:rsidRPr="00CA31C6">
              <w:rPr>
                <w:rFonts w:ascii="Times New Roman" w:hAnsi="Times New Roman" w:cs="Times New Roman"/>
              </w:rPr>
              <w:t>’).</w:t>
            </w:r>
          </w:p>
        </w:tc>
        <w:tc>
          <w:tcPr>
            <w:tcW w:w="487" w:type="pct"/>
          </w:tcPr>
          <w:p w14:paraId="3DFBDA45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2D72F6DC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27D81EE3" w14:textId="77777777" w:rsidTr="00CA31C6">
        <w:trPr>
          <w:cantSplit/>
        </w:trPr>
        <w:tc>
          <w:tcPr>
            <w:tcW w:w="180" w:type="pct"/>
          </w:tcPr>
          <w:p w14:paraId="5BD695A3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2" w:type="pct"/>
          </w:tcPr>
          <w:p w14:paraId="52377F6E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Appellate Body Report, </w:t>
            </w:r>
            <w:r w:rsidRPr="00CA31C6">
              <w:rPr>
                <w:rFonts w:ascii="Times New Roman" w:hAnsi="Times New Roman" w:cs="Times New Roman"/>
                <w:i/>
              </w:rPr>
              <w:t>Australia — Measures Affecting Importation of Salmon</w:t>
            </w:r>
            <w:r w:rsidRPr="00CA31C6">
              <w:rPr>
                <w:rFonts w:ascii="Times New Roman" w:hAnsi="Times New Roman" w:cs="Times New Roman"/>
              </w:rPr>
              <w:t>, WTO Doc WT/DS18/AB/R (20 October 1998) [194].</w:t>
            </w:r>
          </w:p>
        </w:tc>
        <w:tc>
          <w:tcPr>
            <w:tcW w:w="1523" w:type="pct"/>
          </w:tcPr>
          <w:p w14:paraId="36208A69" w14:textId="6723DAD5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Appellate Body Report, </w:t>
            </w:r>
            <w:r w:rsidRPr="00CA31C6">
              <w:rPr>
                <w:rFonts w:ascii="Times New Roman" w:hAnsi="Times New Roman" w:cs="Times New Roman"/>
                <w:i/>
              </w:rPr>
              <w:t>Australia — Measures Affecting Importation of Salmon</w:t>
            </w:r>
            <w:r w:rsidRPr="00CA31C6">
              <w:rPr>
                <w:rFonts w:ascii="Times New Roman" w:hAnsi="Times New Roman" w:cs="Times New Roman"/>
              </w:rPr>
              <w:t>, WTO Doc WT/DS18/AB/R (20 October 1998) [194].</w:t>
            </w:r>
          </w:p>
        </w:tc>
        <w:tc>
          <w:tcPr>
            <w:tcW w:w="487" w:type="pct"/>
          </w:tcPr>
          <w:p w14:paraId="2B18F323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148E0811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359B5D09" w14:textId="77777777" w:rsidTr="00CA31C6">
        <w:trPr>
          <w:cantSplit/>
        </w:trPr>
        <w:tc>
          <w:tcPr>
            <w:tcW w:w="180" w:type="pct"/>
          </w:tcPr>
          <w:p w14:paraId="2925B279" w14:textId="4782FD86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lastRenderedPageBreak/>
              <w:t>8a</w:t>
            </w:r>
          </w:p>
        </w:tc>
        <w:tc>
          <w:tcPr>
            <w:tcW w:w="1522" w:type="pct"/>
          </w:tcPr>
          <w:p w14:paraId="263C94CA" w14:textId="20B1291D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Panel Report,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Korea — Import Bans, and Testing and Certification Requirements for Radionuclides</w:t>
            </w:r>
            <w:r w:rsidRPr="00CA31C6">
              <w:rPr>
                <w:rFonts w:ascii="Times New Roman" w:hAnsi="Times New Roman" w:cs="Times New Roman"/>
              </w:rPr>
              <w:t>, WTO Doc WT/DS495/R (22 February 2018) (‘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Korea — Radionuclides</w:t>
            </w:r>
            <w:r w:rsidRPr="00CA31C6">
              <w:rPr>
                <w:rFonts w:ascii="Times New Roman" w:hAnsi="Times New Roman" w:cs="Times New Roman"/>
              </w:rPr>
              <w:t xml:space="preserve">’). </w:t>
            </w:r>
          </w:p>
        </w:tc>
        <w:tc>
          <w:tcPr>
            <w:tcW w:w="1523" w:type="pct"/>
          </w:tcPr>
          <w:p w14:paraId="7D24D223" w14:textId="658F1BC8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Panel Report,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Korea — Import Bans, and Testing and Certification Requirements for Radionuclides</w:t>
            </w:r>
            <w:r w:rsidRPr="00CA31C6">
              <w:rPr>
                <w:rFonts w:ascii="Times New Roman" w:hAnsi="Times New Roman" w:cs="Times New Roman"/>
              </w:rPr>
              <w:t>, WTO Doc WT/DS495/R (22 February 2018) (‘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Korea — Radionuclides</w:t>
            </w:r>
            <w:r w:rsidRPr="00CA31C6">
              <w:rPr>
                <w:rFonts w:ascii="Times New Roman" w:hAnsi="Times New Roman" w:cs="Times New Roman"/>
              </w:rPr>
              <w:t xml:space="preserve">’). </w:t>
            </w:r>
          </w:p>
        </w:tc>
        <w:tc>
          <w:tcPr>
            <w:tcW w:w="487" w:type="pct"/>
          </w:tcPr>
          <w:p w14:paraId="415CBAB5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6B3399AC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5710A1D4" w14:textId="77777777" w:rsidTr="00CA31C6">
        <w:trPr>
          <w:cantSplit/>
        </w:trPr>
        <w:tc>
          <w:tcPr>
            <w:tcW w:w="180" w:type="pct"/>
          </w:tcPr>
          <w:p w14:paraId="0F990D1F" w14:textId="7CB7B8D9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8b</w:t>
            </w:r>
          </w:p>
        </w:tc>
        <w:tc>
          <w:tcPr>
            <w:tcW w:w="1522" w:type="pct"/>
          </w:tcPr>
          <w:p w14:paraId="7D992717" w14:textId="2F3B4EF3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Appellate Body Report,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Korea — Import Bans, and Testing and Certification Requirements for Radionuclides</w:t>
            </w:r>
            <w:r w:rsidRPr="00CA31C6">
              <w:rPr>
                <w:rFonts w:ascii="Times New Roman" w:hAnsi="Times New Roman" w:cs="Times New Roman"/>
              </w:rPr>
              <w:t>, WTO Doc WT/DS495/R (26 April 2019) (‘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Korea — Radionuclides</w:t>
            </w:r>
            <w:r w:rsidRPr="00CA31C6">
              <w:rPr>
                <w:rFonts w:ascii="Times New Roman" w:hAnsi="Times New Roman" w:cs="Times New Roman"/>
              </w:rPr>
              <w:t>’).</w:t>
            </w:r>
          </w:p>
        </w:tc>
        <w:tc>
          <w:tcPr>
            <w:tcW w:w="1523" w:type="pct"/>
          </w:tcPr>
          <w:p w14:paraId="777D8C79" w14:textId="3E29B1E8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Appellate Body Report,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Korea — Import Bans, and Testing and Certification Requirements for Radionuclides</w:t>
            </w:r>
            <w:r w:rsidRPr="00CA31C6">
              <w:rPr>
                <w:rFonts w:ascii="Times New Roman" w:hAnsi="Times New Roman" w:cs="Times New Roman"/>
              </w:rPr>
              <w:t>, WTO Doc WT/DS495/R (26 April 2019) (‘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Korea — Radionuclides</w:t>
            </w:r>
            <w:r w:rsidRPr="00CA31C6">
              <w:rPr>
                <w:rFonts w:ascii="Times New Roman" w:hAnsi="Times New Roman" w:cs="Times New Roman"/>
              </w:rPr>
              <w:t>’).</w:t>
            </w:r>
          </w:p>
        </w:tc>
        <w:tc>
          <w:tcPr>
            <w:tcW w:w="487" w:type="pct"/>
          </w:tcPr>
          <w:p w14:paraId="06C56608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3C1A4688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73323060" w14:textId="77777777" w:rsidTr="00CA31C6">
        <w:trPr>
          <w:cantSplit/>
        </w:trPr>
        <w:tc>
          <w:tcPr>
            <w:tcW w:w="180" w:type="pct"/>
          </w:tcPr>
          <w:p w14:paraId="244CFE5C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2" w:type="pct"/>
          </w:tcPr>
          <w:p w14:paraId="38C6CBF7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  <w:i/>
                <w:iCs/>
              </w:rPr>
              <w:t>SPS</w:t>
            </w:r>
            <w:r w:rsidRPr="00CA31C6">
              <w:rPr>
                <w:rFonts w:ascii="Times New Roman" w:hAnsi="Times New Roman" w:cs="Times New Roman"/>
              </w:rPr>
              <w:t xml:space="preserve"> (n 1) Annex A, para 5 (emphasis).</w:t>
            </w:r>
          </w:p>
        </w:tc>
        <w:tc>
          <w:tcPr>
            <w:tcW w:w="1523" w:type="pct"/>
          </w:tcPr>
          <w:p w14:paraId="3D8B9394" w14:textId="609ADA7C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  <w:i/>
                <w:iCs/>
              </w:rPr>
              <w:t>SPS</w:t>
            </w:r>
            <w:r w:rsidRPr="00CA31C6">
              <w:rPr>
                <w:rFonts w:ascii="Times New Roman" w:hAnsi="Times New Roman" w:cs="Times New Roman"/>
              </w:rPr>
              <w:t xml:space="preserve"> (n 1) Annex A, para 5 (emphasis).</w:t>
            </w:r>
          </w:p>
        </w:tc>
        <w:tc>
          <w:tcPr>
            <w:tcW w:w="487" w:type="pct"/>
          </w:tcPr>
          <w:p w14:paraId="34F6A2A1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11BF4E79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69C1F87E" w14:textId="77777777" w:rsidTr="00CA31C6">
        <w:trPr>
          <w:cantSplit/>
        </w:trPr>
        <w:tc>
          <w:tcPr>
            <w:tcW w:w="180" w:type="pct"/>
          </w:tcPr>
          <w:p w14:paraId="6776CA75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2" w:type="pct"/>
          </w:tcPr>
          <w:p w14:paraId="5341E6CF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ibid.</w:t>
            </w:r>
          </w:p>
        </w:tc>
        <w:tc>
          <w:tcPr>
            <w:tcW w:w="1523" w:type="pct"/>
          </w:tcPr>
          <w:p w14:paraId="22407A27" w14:textId="2FBCB2A5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ibid.</w:t>
            </w:r>
          </w:p>
        </w:tc>
        <w:tc>
          <w:tcPr>
            <w:tcW w:w="487" w:type="pct"/>
          </w:tcPr>
          <w:p w14:paraId="3982EE98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21237EBE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4BCD52B6" w14:textId="77777777" w:rsidTr="00CA31C6">
        <w:trPr>
          <w:cantSplit/>
        </w:trPr>
        <w:tc>
          <w:tcPr>
            <w:tcW w:w="180" w:type="pct"/>
          </w:tcPr>
          <w:p w14:paraId="5166DFD3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2" w:type="pct"/>
          </w:tcPr>
          <w:p w14:paraId="72A58AA0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Appellate Body Report, </w:t>
            </w:r>
            <w:r w:rsidRPr="00CA31C6">
              <w:rPr>
                <w:rFonts w:ascii="Times New Roman" w:hAnsi="Times New Roman" w:cs="Times New Roman"/>
                <w:i/>
              </w:rPr>
              <w:t>EC Measures concerning Meat and Meat Products (Hormones)</w:t>
            </w:r>
            <w:r w:rsidRPr="00CA31C6">
              <w:rPr>
                <w:rFonts w:ascii="Times New Roman" w:hAnsi="Times New Roman" w:cs="Times New Roman"/>
              </w:rPr>
              <w:t>, WTO Doc WT/DS26/AB/R, WT/DS48/AB/R (16 January 1998) [173] (‘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EC – Hormones</w:t>
            </w:r>
            <w:r w:rsidRPr="00CA31C6">
              <w:rPr>
                <w:rFonts w:ascii="Times New Roman" w:hAnsi="Times New Roman" w:cs="Times New Roman"/>
              </w:rPr>
              <w:t>’).</w:t>
            </w:r>
          </w:p>
        </w:tc>
        <w:tc>
          <w:tcPr>
            <w:tcW w:w="1523" w:type="pct"/>
          </w:tcPr>
          <w:p w14:paraId="53C40852" w14:textId="751E377C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Appellate Body Report, </w:t>
            </w:r>
            <w:r w:rsidRPr="00CA31C6">
              <w:rPr>
                <w:rFonts w:ascii="Times New Roman" w:hAnsi="Times New Roman" w:cs="Times New Roman"/>
                <w:i/>
              </w:rPr>
              <w:t>EC Measures concerning Meat and Meat Products (Hormones)</w:t>
            </w:r>
            <w:r w:rsidRPr="00CA31C6">
              <w:rPr>
                <w:rFonts w:ascii="Times New Roman" w:hAnsi="Times New Roman" w:cs="Times New Roman"/>
              </w:rPr>
              <w:t>, WTO Doc WT/DS26/AB/R, WT/DS48/AB/R (16 January 1998) [173] (‘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EC – Hormones</w:t>
            </w:r>
            <w:r w:rsidRPr="00CA31C6">
              <w:rPr>
                <w:rFonts w:ascii="Times New Roman" w:hAnsi="Times New Roman" w:cs="Times New Roman"/>
              </w:rPr>
              <w:t>’).</w:t>
            </w:r>
          </w:p>
        </w:tc>
        <w:tc>
          <w:tcPr>
            <w:tcW w:w="487" w:type="pct"/>
          </w:tcPr>
          <w:p w14:paraId="26F45E06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3097D4D9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3700FEC7" w14:textId="77777777" w:rsidTr="00CA31C6">
        <w:trPr>
          <w:cantSplit/>
        </w:trPr>
        <w:tc>
          <w:tcPr>
            <w:tcW w:w="180" w:type="pct"/>
          </w:tcPr>
          <w:p w14:paraId="1EEAEDB4" w14:textId="342E1865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12a</w:t>
            </w:r>
          </w:p>
        </w:tc>
        <w:tc>
          <w:tcPr>
            <w:tcW w:w="1522" w:type="pct"/>
          </w:tcPr>
          <w:p w14:paraId="35ADE736" w14:textId="0FC88C85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Appellate Body, </w:t>
            </w:r>
            <w:r w:rsidRPr="00CA31C6">
              <w:rPr>
                <w:rFonts w:ascii="Times New Roman" w:hAnsi="Times New Roman" w:cs="Times New Roman"/>
                <w:i/>
              </w:rPr>
              <w:t>India – Measures Concerning the Importation of Certain Agricultural Products</w:t>
            </w:r>
            <w:r w:rsidRPr="00CA31C6">
              <w:rPr>
                <w:rFonts w:ascii="Times New Roman" w:hAnsi="Times New Roman" w:cs="Times New Roman"/>
              </w:rPr>
              <w:t>, WTO Doc WT/DS430/AB/R (4 June 2015) [5.205] (‘</w:t>
            </w:r>
            <w:r w:rsidRPr="00CA31C6">
              <w:rPr>
                <w:rFonts w:ascii="Times New Roman" w:hAnsi="Times New Roman" w:cs="Times New Roman"/>
                <w:i/>
              </w:rPr>
              <w:t>India — Agricultural Products</w:t>
            </w:r>
            <w:r w:rsidRPr="00CA31C6">
              <w:rPr>
                <w:rFonts w:ascii="Times New Roman" w:hAnsi="Times New Roman" w:cs="Times New Roman"/>
              </w:rPr>
              <w:t xml:space="preserve">’); </w:t>
            </w:r>
          </w:p>
        </w:tc>
        <w:tc>
          <w:tcPr>
            <w:tcW w:w="1523" w:type="pct"/>
          </w:tcPr>
          <w:p w14:paraId="6B8BCDC5" w14:textId="23437E32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Appellate Body, </w:t>
            </w:r>
            <w:r w:rsidRPr="00CA31C6">
              <w:rPr>
                <w:rFonts w:ascii="Times New Roman" w:hAnsi="Times New Roman" w:cs="Times New Roman"/>
                <w:i/>
              </w:rPr>
              <w:t>India – Measures Concerning the Importation of Certain Agricultural Products</w:t>
            </w:r>
            <w:r w:rsidRPr="00CA31C6">
              <w:rPr>
                <w:rFonts w:ascii="Times New Roman" w:hAnsi="Times New Roman" w:cs="Times New Roman"/>
              </w:rPr>
              <w:t>, WTO Doc WT/DS430/AB/R (4 June 2015) [5.205] (‘</w:t>
            </w:r>
            <w:r w:rsidRPr="00CA31C6">
              <w:rPr>
                <w:rFonts w:ascii="Times New Roman" w:hAnsi="Times New Roman" w:cs="Times New Roman"/>
                <w:i/>
              </w:rPr>
              <w:t>India — Agricultural Products</w:t>
            </w:r>
            <w:r w:rsidRPr="00CA31C6">
              <w:rPr>
                <w:rFonts w:ascii="Times New Roman" w:hAnsi="Times New Roman" w:cs="Times New Roman"/>
              </w:rPr>
              <w:t xml:space="preserve">’); </w:t>
            </w:r>
          </w:p>
        </w:tc>
        <w:tc>
          <w:tcPr>
            <w:tcW w:w="487" w:type="pct"/>
          </w:tcPr>
          <w:p w14:paraId="5EC8F351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7A1FF4D8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49513EB7" w14:textId="77777777" w:rsidTr="00CA31C6">
        <w:trPr>
          <w:cantSplit/>
        </w:trPr>
        <w:tc>
          <w:tcPr>
            <w:tcW w:w="180" w:type="pct"/>
          </w:tcPr>
          <w:p w14:paraId="562BD8AD" w14:textId="0015BE24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12b</w:t>
            </w:r>
          </w:p>
        </w:tc>
        <w:tc>
          <w:tcPr>
            <w:tcW w:w="1522" w:type="pct"/>
          </w:tcPr>
          <w:p w14:paraId="6B2456BD" w14:textId="1BC37361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Panel Report, </w:t>
            </w:r>
            <w:r w:rsidRPr="00CA31C6">
              <w:rPr>
                <w:rFonts w:ascii="Times New Roman" w:hAnsi="Times New Roman" w:cs="Times New Roman"/>
                <w:i/>
              </w:rPr>
              <w:t>Australia — Measures Affecting the Importation of Apples from New Zealand</w:t>
            </w:r>
            <w:r w:rsidRPr="00CA31C6">
              <w:rPr>
                <w:rFonts w:ascii="Times New Roman" w:hAnsi="Times New Roman" w:cs="Times New Roman"/>
              </w:rPr>
              <w:t xml:space="preserve">, WTO Doc WT/DS367/R (9 August 2010) [342]; </w:t>
            </w:r>
            <w:r w:rsidRPr="00CA31C6">
              <w:rPr>
                <w:rFonts w:ascii="Times New Roman" w:hAnsi="Times New Roman" w:cs="Times New Roman"/>
                <w:i/>
              </w:rPr>
              <w:t>Australia — Salmon</w:t>
            </w:r>
            <w:r w:rsidRPr="00CA31C6">
              <w:rPr>
                <w:rFonts w:ascii="Times New Roman" w:hAnsi="Times New Roman" w:cs="Times New Roman"/>
              </w:rPr>
              <w:t xml:space="preserve"> (n 6) [199].</w:t>
            </w:r>
          </w:p>
        </w:tc>
        <w:tc>
          <w:tcPr>
            <w:tcW w:w="1523" w:type="pct"/>
          </w:tcPr>
          <w:p w14:paraId="6C206E18" w14:textId="6F4CF83D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Panel Report, </w:t>
            </w:r>
            <w:r w:rsidRPr="00CA31C6">
              <w:rPr>
                <w:rFonts w:ascii="Times New Roman" w:hAnsi="Times New Roman" w:cs="Times New Roman"/>
                <w:i/>
              </w:rPr>
              <w:t>Australia — Measures Affecting the Importation of Apples from New Zealand</w:t>
            </w:r>
            <w:r w:rsidRPr="00CA31C6">
              <w:rPr>
                <w:rFonts w:ascii="Times New Roman" w:hAnsi="Times New Roman" w:cs="Times New Roman"/>
              </w:rPr>
              <w:t xml:space="preserve">, WTO Doc WT/DS367/R (9 August 2010) [342]; </w:t>
            </w:r>
            <w:r w:rsidRPr="00CA31C6">
              <w:rPr>
                <w:rFonts w:ascii="Times New Roman" w:hAnsi="Times New Roman" w:cs="Times New Roman"/>
                <w:i/>
              </w:rPr>
              <w:t>Australia — Salmon</w:t>
            </w:r>
            <w:r w:rsidRPr="00CA31C6">
              <w:rPr>
                <w:rFonts w:ascii="Times New Roman" w:hAnsi="Times New Roman" w:cs="Times New Roman"/>
              </w:rPr>
              <w:t xml:space="preserve"> (n 6) [199].</w:t>
            </w:r>
          </w:p>
        </w:tc>
        <w:tc>
          <w:tcPr>
            <w:tcW w:w="487" w:type="pct"/>
          </w:tcPr>
          <w:p w14:paraId="4C9F6612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2659424D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57F1E78D" w14:textId="77777777" w:rsidTr="00CA31C6">
        <w:trPr>
          <w:cantSplit/>
        </w:trPr>
        <w:tc>
          <w:tcPr>
            <w:tcW w:w="180" w:type="pct"/>
          </w:tcPr>
          <w:p w14:paraId="3C3AD8F5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2" w:type="pct"/>
          </w:tcPr>
          <w:p w14:paraId="38A1FF7A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Appellate Body Report, </w:t>
            </w:r>
            <w:r w:rsidRPr="00CA31C6">
              <w:rPr>
                <w:rFonts w:ascii="Times New Roman" w:hAnsi="Times New Roman" w:cs="Times New Roman"/>
                <w:i/>
              </w:rPr>
              <w:t>India — Agricultural Products</w:t>
            </w:r>
            <w:r w:rsidRPr="00CA31C6">
              <w:rPr>
                <w:rFonts w:ascii="Times New Roman" w:hAnsi="Times New Roman" w:cs="Times New Roman"/>
              </w:rPr>
              <w:t>, WTO Doc WT/DS430/AB/R (n 12) [5.221].</w:t>
            </w:r>
          </w:p>
        </w:tc>
        <w:tc>
          <w:tcPr>
            <w:tcW w:w="1523" w:type="pct"/>
          </w:tcPr>
          <w:p w14:paraId="39D2C84F" w14:textId="76DC1F36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Appellate Body Report, </w:t>
            </w:r>
            <w:r w:rsidRPr="00CA31C6">
              <w:rPr>
                <w:rFonts w:ascii="Times New Roman" w:hAnsi="Times New Roman" w:cs="Times New Roman"/>
                <w:i/>
              </w:rPr>
              <w:t>India — Agricultural Products</w:t>
            </w:r>
            <w:r w:rsidRPr="00CA31C6">
              <w:rPr>
                <w:rFonts w:ascii="Times New Roman" w:hAnsi="Times New Roman" w:cs="Times New Roman"/>
              </w:rPr>
              <w:t>, WTO Doc WT/DS430/AB/R (n 12) [5.221].</w:t>
            </w:r>
          </w:p>
        </w:tc>
        <w:tc>
          <w:tcPr>
            <w:tcW w:w="487" w:type="pct"/>
          </w:tcPr>
          <w:p w14:paraId="5604FE79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2374EE97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6FE5A65F" w14:textId="77777777" w:rsidTr="00CA31C6">
        <w:trPr>
          <w:cantSplit/>
        </w:trPr>
        <w:tc>
          <w:tcPr>
            <w:tcW w:w="180" w:type="pct"/>
          </w:tcPr>
          <w:p w14:paraId="764CFE1C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2" w:type="pct"/>
          </w:tcPr>
          <w:p w14:paraId="02BD7BFA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Appellate Body Report,</w:t>
            </w:r>
            <w:r w:rsidRPr="00CA31C6">
              <w:rPr>
                <w:rFonts w:ascii="Times New Roman" w:hAnsi="Times New Roman" w:cs="Times New Roman"/>
                <w:i/>
              </w:rPr>
              <w:t xml:space="preserve"> Korea — Radionuclides</w:t>
            </w:r>
            <w:r w:rsidRPr="00CA31C6">
              <w:rPr>
                <w:rFonts w:ascii="Times New Roman" w:hAnsi="Times New Roman" w:cs="Times New Roman"/>
              </w:rPr>
              <w:t>, WTO Doc WT/DS495/AB/R (n 8) [7.159].</w:t>
            </w:r>
          </w:p>
        </w:tc>
        <w:tc>
          <w:tcPr>
            <w:tcW w:w="1523" w:type="pct"/>
          </w:tcPr>
          <w:p w14:paraId="3A49C66A" w14:textId="75A65FE9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Appellate Body Report,</w:t>
            </w:r>
            <w:r w:rsidRPr="00CA31C6">
              <w:rPr>
                <w:rFonts w:ascii="Times New Roman" w:hAnsi="Times New Roman" w:cs="Times New Roman"/>
                <w:i/>
              </w:rPr>
              <w:t xml:space="preserve"> Korea — Radionuclides</w:t>
            </w:r>
            <w:r w:rsidRPr="00CA31C6">
              <w:rPr>
                <w:rFonts w:ascii="Times New Roman" w:hAnsi="Times New Roman" w:cs="Times New Roman"/>
              </w:rPr>
              <w:t>, WTO Doc WT/DS495/AB/R (n 8) [7.159].</w:t>
            </w:r>
          </w:p>
        </w:tc>
        <w:tc>
          <w:tcPr>
            <w:tcW w:w="487" w:type="pct"/>
          </w:tcPr>
          <w:p w14:paraId="2DA1201A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43B0C796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2A656433" w14:textId="77777777" w:rsidTr="00CA31C6">
        <w:trPr>
          <w:cantSplit/>
        </w:trPr>
        <w:tc>
          <w:tcPr>
            <w:tcW w:w="180" w:type="pct"/>
          </w:tcPr>
          <w:p w14:paraId="582C8565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2" w:type="pct"/>
          </w:tcPr>
          <w:p w14:paraId="3F064956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Appellate Body Report, </w:t>
            </w:r>
            <w:r w:rsidRPr="00CA31C6">
              <w:rPr>
                <w:rFonts w:ascii="Times New Roman" w:hAnsi="Times New Roman" w:cs="Times New Roman"/>
                <w:i/>
              </w:rPr>
              <w:t>Australia — Salmon</w:t>
            </w:r>
            <w:r w:rsidRPr="00CA31C6">
              <w:rPr>
                <w:rFonts w:ascii="Times New Roman" w:hAnsi="Times New Roman" w:cs="Times New Roman"/>
              </w:rPr>
              <w:t>, WTO Doc WT</w:t>
            </w:r>
            <w:r w:rsidRPr="00CA31C6">
              <w:rPr>
                <w:rFonts w:ascii="Times New Roman" w:hAnsi="Times New Roman" w:cs="Times New Roman"/>
                <w:u w:val="single"/>
              </w:rPr>
              <w:t>O</w:t>
            </w:r>
            <w:r w:rsidRPr="00CA31C6">
              <w:rPr>
                <w:rFonts w:ascii="Times New Roman" w:hAnsi="Times New Roman" w:cs="Times New Roman"/>
              </w:rPr>
              <w:t>/DS18/AB/R (n 6) [199].</w:t>
            </w:r>
          </w:p>
        </w:tc>
        <w:tc>
          <w:tcPr>
            <w:tcW w:w="1523" w:type="pct"/>
          </w:tcPr>
          <w:p w14:paraId="6F383351" w14:textId="0ABA733F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Appellate Body Report, </w:t>
            </w:r>
            <w:r w:rsidRPr="00CA31C6">
              <w:rPr>
                <w:rFonts w:ascii="Times New Roman" w:hAnsi="Times New Roman" w:cs="Times New Roman"/>
                <w:i/>
              </w:rPr>
              <w:t>Australia — Salmon</w:t>
            </w:r>
            <w:r w:rsidRPr="00CA31C6">
              <w:rPr>
                <w:rFonts w:ascii="Times New Roman" w:hAnsi="Times New Roman" w:cs="Times New Roman"/>
              </w:rPr>
              <w:t>, WTO Doc WT</w:t>
            </w:r>
            <w:r w:rsidRPr="00CA31C6">
              <w:rPr>
                <w:rFonts w:ascii="Times New Roman" w:hAnsi="Times New Roman" w:cs="Times New Roman"/>
                <w:u w:val="single"/>
              </w:rPr>
              <w:t>O</w:t>
            </w:r>
            <w:r w:rsidRPr="00CA31C6">
              <w:rPr>
                <w:rFonts w:ascii="Times New Roman" w:hAnsi="Times New Roman" w:cs="Times New Roman"/>
              </w:rPr>
              <w:t>/DS18/AB/R (n 6) [199].</w:t>
            </w:r>
          </w:p>
        </w:tc>
        <w:tc>
          <w:tcPr>
            <w:tcW w:w="487" w:type="pct"/>
          </w:tcPr>
          <w:p w14:paraId="0C4573FB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1812F59E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6EE531A8" w14:textId="77777777" w:rsidTr="00CA31C6">
        <w:trPr>
          <w:cantSplit/>
        </w:trPr>
        <w:tc>
          <w:tcPr>
            <w:tcW w:w="180" w:type="pct"/>
          </w:tcPr>
          <w:p w14:paraId="0EC1BC0B" w14:textId="50CF644B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16a</w:t>
            </w:r>
          </w:p>
        </w:tc>
        <w:tc>
          <w:tcPr>
            <w:tcW w:w="1522" w:type="pct"/>
          </w:tcPr>
          <w:p w14:paraId="3957985C" w14:textId="1F3A80C0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bookmarkStart w:id="1" w:name="_Hlk45893140"/>
            <w:r w:rsidRPr="00CA31C6">
              <w:rPr>
                <w:rFonts w:ascii="Times New Roman" w:hAnsi="Times New Roman" w:cs="Times New Roman"/>
              </w:rPr>
              <w:t xml:space="preserve">Appellate Body Report, </w:t>
            </w:r>
            <w:r w:rsidRPr="00CA31C6">
              <w:rPr>
                <w:rFonts w:ascii="Times New Roman" w:hAnsi="Times New Roman" w:cs="Times New Roman"/>
                <w:i/>
              </w:rPr>
              <w:t>India — Agricultural Products</w:t>
            </w:r>
            <w:r w:rsidRPr="00CA31C6">
              <w:rPr>
                <w:rFonts w:ascii="Times New Roman" w:hAnsi="Times New Roman" w:cs="Times New Roman"/>
              </w:rPr>
              <w:t xml:space="preserve">, WTO Doc WT/DS430/AB/R (n 12) [207]; </w:t>
            </w:r>
            <w:bookmarkEnd w:id="1"/>
          </w:p>
        </w:tc>
        <w:tc>
          <w:tcPr>
            <w:tcW w:w="1523" w:type="pct"/>
          </w:tcPr>
          <w:p w14:paraId="707CDB42" w14:textId="2DE3E645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Appellate Body Report, </w:t>
            </w:r>
            <w:r w:rsidRPr="00CA31C6">
              <w:rPr>
                <w:rFonts w:ascii="Times New Roman" w:hAnsi="Times New Roman" w:cs="Times New Roman"/>
                <w:i/>
              </w:rPr>
              <w:t>India — Agricultural Products</w:t>
            </w:r>
            <w:r w:rsidRPr="00CA31C6">
              <w:rPr>
                <w:rFonts w:ascii="Times New Roman" w:hAnsi="Times New Roman" w:cs="Times New Roman"/>
              </w:rPr>
              <w:t xml:space="preserve">, WTO Doc WT/DS430/AB/R (n 12) [207]; </w:t>
            </w:r>
          </w:p>
        </w:tc>
        <w:tc>
          <w:tcPr>
            <w:tcW w:w="487" w:type="pct"/>
          </w:tcPr>
          <w:p w14:paraId="3BBA2BA1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4FBF09BB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52669180" w14:textId="77777777" w:rsidTr="00CA31C6">
        <w:trPr>
          <w:cantSplit/>
        </w:trPr>
        <w:tc>
          <w:tcPr>
            <w:tcW w:w="180" w:type="pct"/>
          </w:tcPr>
          <w:p w14:paraId="6B218A5D" w14:textId="15B232DA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16b</w:t>
            </w:r>
          </w:p>
        </w:tc>
        <w:tc>
          <w:tcPr>
            <w:tcW w:w="1522" w:type="pct"/>
          </w:tcPr>
          <w:p w14:paraId="00C6058E" w14:textId="43E8B0B2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Appellate Body Report, </w:t>
            </w:r>
            <w:r w:rsidRPr="00CA31C6">
              <w:rPr>
                <w:rFonts w:ascii="Times New Roman" w:hAnsi="Times New Roman" w:cs="Times New Roman"/>
                <w:i/>
              </w:rPr>
              <w:t>Australia — Salmon</w:t>
            </w:r>
            <w:r w:rsidRPr="00CA31C6">
              <w:rPr>
                <w:rFonts w:ascii="Times New Roman" w:hAnsi="Times New Roman" w:cs="Times New Roman"/>
              </w:rPr>
              <w:t>, WTO Doc WT/DS18/AB/R (n 6) [5.221].</w:t>
            </w:r>
          </w:p>
        </w:tc>
        <w:tc>
          <w:tcPr>
            <w:tcW w:w="1523" w:type="pct"/>
          </w:tcPr>
          <w:p w14:paraId="47CFBE20" w14:textId="1B05A941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Appellate Body Report, </w:t>
            </w:r>
            <w:r w:rsidRPr="00CA31C6">
              <w:rPr>
                <w:rFonts w:ascii="Times New Roman" w:hAnsi="Times New Roman" w:cs="Times New Roman"/>
                <w:i/>
              </w:rPr>
              <w:t>Australia — Salmon</w:t>
            </w:r>
            <w:r w:rsidRPr="00CA31C6">
              <w:rPr>
                <w:rFonts w:ascii="Times New Roman" w:hAnsi="Times New Roman" w:cs="Times New Roman"/>
              </w:rPr>
              <w:t>, WTO Doc WT/DS18/AB/R (n 6) [5.221].</w:t>
            </w:r>
          </w:p>
        </w:tc>
        <w:tc>
          <w:tcPr>
            <w:tcW w:w="487" w:type="pct"/>
          </w:tcPr>
          <w:p w14:paraId="126AB13D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17A5E59E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2887B364" w14:textId="77777777" w:rsidTr="00CA31C6">
        <w:trPr>
          <w:cantSplit/>
        </w:trPr>
        <w:tc>
          <w:tcPr>
            <w:tcW w:w="180" w:type="pct"/>
          </w:tcPr>
          <w:p w14:paraId="69AEFB5B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522" w:type="pct"/>
          </w:tcPr>
          <w:p w14:paraId="78EDBFAD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William J. Davey, ‘A Permanent Panel Body for WTO Dispute Settlement: Desirable or Practical?’, in Daniel L.M. Kennedy and James D. Southwick (ed),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 xml:space="preserve">The Political Economy of International Trade Law: Essays in Honour of Robert E. </w:t>
            </w:r>
            <w:proofErr w:type="spellStart"/>
            <w:r w:rsidRPr="00CA31C6">
              <w:rPr>
                <w:rFonts w:ascii="Times New Roman" w:hAnsi="Times New Roman" w:cs="Times New Roman"/>
                <w:i/>
                <w:iCs/>
              </w:rPr>
              <w:t>Hudec</w:t>
            </w:r>
            <w:proofErr w:type="spellEnd"/>
            <w:r w:rsidRPr="00CA31C6">
              <w:rPr>
                <w:rFonts w:ascii="Times New Roman" w:hAnsi="Times New Roman" w:cs="Times New Roman"/>
              </w:rPr>
              <w:t xml:space="preserve"> (CUP, 2002) 550.</w:t>
            </w:r>
          </w:p>
        </w:tc>
        <w:tc>
          <w:tcPr>
            <w:tcW w:w="1523" w:type="pct"/>
          </w:tcPr>
          <w:p w14:paraId="53DF4615" w14:textId="433AE154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William J. Davey, ‘A Permanent Panel Body for WTO Dispute Settlement: Desirable or Practical?’, in Daniel L.M. Kennedy and James D. Southwick (ed),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 xml:space="preserve">The Political Economy of International Trade Law: Essays in Honour of Robert E. </w:t>
            </w:r>
            <w:proofErr w:type="spellStart"/>
            <w:r w:rsidRPr="00CA31C6">
              <w:rPr>
                <w:rFonts w:ascii="Times New Roman" w:hAnsi="Times New Roman" w:cs="Times New Roman"/>
                <w:i/>
                <w:iCs/>
              </w:rPr>
              <w:t>Hudec</w:t>
            </w:r>
            <w:proofErr w:type="spellEnd"/>
            <w:r w:rsidRPr="00CA31C6">
              <w:rPr>
                <w:rFonts w:ascii="Times New Roman" w:hAnsi="Times New Roman" w:cs="Times New Roman"/>
              </w:rPr>
              <w:t xml:space="preserve"> (CUP, 2002) 550.</w:t>
            </w:r>
          </w:p>
        </w:tc>
        <w:tc>
          <w:tcPr>
            <w:tcW w:w="487" w:type="pct"/>
          </w:tcPr>
          <w:p w14:paraId="3E67BC5D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6E680B55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64C3C74F" w14:textId="77777777" w:rsidTr="00CA31C6">
        <w:trPr>
          <w:cantSplit/>
        </w:trPr>
        <w:tc>
          <w:tcPr>
            <w:tcW w:w="180" w:type="pct"/>
          </w:tcPr>
          <w:p w14:paraId="78F9D260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22" w:type="pct"/>
          </w:tcPr>
          <w:p w14:paraId="23089EEB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  <w:i/>
              </w:rPr>
              <w:t xml:space="preserve">SPS </w:t>
            </w:r>
            <w:r w:rsidRPr="00CA31C6">
              <w:rPr>
                <w:rFonts w:ascii="Times New Roman" w:hAnsi="Times New Roman" w:cs="Times New Roman"/>
              </w:rPr>
              <w:t>(n 1) art 3.2.</w:t>
            </w:r>
          </w:p>
        </w:tc>
        <w:tc>
          <w:tcPr>
            <w:tcW w:w="1523" w:type="pct"/>
          </w:tcPr>
          <w:p w14:paraId="1CC56288" w14:textId="44E32EA1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  <w:i/>
              </w:rPr>
              <w:t xml:space="preserve">SPS </w:t>
            </w:r>
            <w:r w:rsidRPr="00CA31C6">
              <w:rPr>
                <w:rFonts w:ascii="Times New Roman" w:hAnsi="Times New Roman" w:cs="Times New Roman"/>
              </w:rPr>
              <w:t>(n 1) art 3.2.</w:t>
            </w:r>
          </w:p>
        </w:tc>
        <w:tc>
          <w:tcPr>
            <w:tcW w:w="487" w:type="pct"/>
          </w:tcPr>
          <w:p w14:paraId="5141DA73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36FB60F7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532E4126" w14:textId="77777777" w:rsidTr="00CA31C6">
        <w:trPr>
          <w:cantSplit/>
        </w:trPr>
        <w:tc>
          <w:tcPr>
            <w:tcW w:w="180" w:type="pct"/>
          </w:tcPr>
          <w:p w14:paraId="45C20AE6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22" w:type="pct"/>
          </w:tcPr>
          <w:p w14:paraId="4028F44B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Appellate Body Report,</w:t>
            </w:r>
            <w:r w:rsidRPr="00CA31C6">
              <w:rPr>
                <w:rFonts w:ascii="Times New Roman" w:hAnsi="Times New Roman" w:cs="Times New Roman"/>
                <w:i/>
              </w:rPr>
              <w:t xml:space="preserve"> Korea — Radionuclides</w:t>
            </w:r>
            <w:r w:rsidRPr="00CA31C6">
              <w:rPr>
                <w:rFonts w:ascii="Times New Roman" w:hAnsi="Times New Roman" w:cs="Times New Roman"/>
              </w:rPr>
              <w:t>, WTO Doc WT/DS495/AB/R (n 8) [7.165]–[7.171].</w:t>
            </w:r>
          </w:p>
        </w:tc>
        <w:tc>
          <w:tcPr>
            <w:tcW w:w="1523" w:type="pct"/>
          </w:tcPr>
          <w:p w14:paraId="7E30B9CF" w14:textId="5A80AB88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Appellate Body Report,</w:t>
            </w:r>
            <w:r w:rsidRPr="00CA31C6">
              <w:rPr>
                <w:rFonts w:ascii="Times New Roman" w:hAnsi="Times New Roman" w:cs="Times New Roman"/>
                <w:i/>
              </w:rPr>
              <w:t xml:space="preserve"> Korea — Radionuclides</w:t>
            </w:r>
            <w:r w:rsidRPr="00CA31C6">
              <w:rPr>
                <w:rFonts w:ascii="Times New Roman" w:hAnsi="Times New Roman" w:cs="Times New Roman"/>
              </w:rPr>
              <w:t>, WTO Doc WT/DS495/AB/R (n 8) [7.165]–[7.171].</w:t>
            </w:r>
          </w:p>
        </w:tc>
        <w:tc>
          <w:tcPr>
            <w:tcW w:w="487" w:type="pct"/>
          </w:tcPr>
          <w:p w14:paraId="14F3A715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7A1D5AB8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6E669589" w14:textId="77777777" w:rsidTr="00CA31C6">
        <w:trPr>
          <w:cantSplit/>
        </w:trPr>
        <w:tc>
          <w:tcPr>
            <w:tcW w:w="180" w:type="pct"/>
          </w:tcPr>
          <w:p w14:paraId="308635D5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2" w:type="pct"/>
          </w:tcPr>
          <w:p w14:paraId="27CBFCDB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Ibid [7.166] [7.167] [7.171].</w:t>
            </w:r>
          </w:p>
        </w:tc>
        <w:tc>
          <w:tcPr>
            <w:tcW w:w="1523" w:type="pct"/>
          </w:tcPr>
          <w:p w14:paraId="57B0142E" w14:textId="15416078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Ibid [7.166] [7.167] [7.171].</w:t>
            </w:r>
          </w:p>
        </w:tc>
        <w:tc>
          <w:tcPr>
            <w:tcW w:w="487" w:type="pct"/>
          </w:tcPr>
          <w:p w14:paraId="25E9F15A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2483C699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70D933AA" w14:textId="77777777" w:rsidTr="00CA31C6">
        <w:trPr>
          <w:cantSplit/>
        </w:trPr>
        <w:tc>
          <w:tcPr>
            <w:tcW w:w="180" w:type="pct"/>
          </w:tcPr>
          <w:p w14:paraId="7083A8EF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2" w:type="pct"/>
          </w:tcPr>
          <w:p w14:paraId="05F4BA4F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Ibid [7.169].</w:t>
            </w:r>
          </w:p>
        </w:tc>
        <w:tc>
          <w:tcPr>
            <w:tcW w:w="1523" w:type="pct"/>
          </w:tcPr>
          <w:p w14:paraId="189C2851" w14:textId="081E89D4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Ibid [7.169].</w:t>
            </w:r>
          </w:p>
        </w:tc>
        <w:tc>
          <w:tcPr>
            <w:tcW w:w="487" w:type="pct"/>
          </w:tcPr>
          <w:p w14:paraId="1855E77F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496CDFF9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0186AB2F" w14:textId="77777777" w:rsidTr="00CA31C6">
        <w:trPr>
          <w:cantSplit/>
        </w:trPr>
        <w:tc>
          <w:tcPr>
            <w:tcW w:w="180" w:type="pct"/>
          </w:tcPr>
          <w:p w14:paraId="579FE34A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22" w:type="pct"/>
          </w:tcPr>
          <w:p w14:paraId="2BDF6254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Ibid [7.170], [7.171].</w:t>
            </w:r>
          </w:p>
        </w:tc>
        <w:tc>
          <w:tcPr>
            <w:tcW w:w="1523" w:type="pct"/>
          </w:tcPr>
          <w:p w14:paraId="33CBFF31" w14:textId="169A4044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Ibid [7.170], [7.171].</w:t>
            </w:r>
          </w:p>
        </w:tc>
        <w:tc>
          <w:tcPr>
            <w:tcW w:w="487" w:type="pct"/>
          </w:tcPr>
          <w:p w14:paraId="76973B9C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214C2726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19C2DC13" w14:textId="77777777" w:rsidTr="00CA31C6">
        <w:tblPrEx>
          <w:tblLook w:val="04A0" w:firstRow="1" w:lastRow="0" w:firstColumn="1" w:lastColumn="0" w:noHBand="0" w:noVBand="1"/>
        </w:tblPrEx>
        <w:tc>
          <w:tcPr>
            <w:tcW w:w="180" w:type="pct"/>
          </w:tcPr>
          <w:p w14:paraId="4B55B208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22" w:type="pct"/>
          </w:tcPr>
          <w:p w14:paraId="319BBD1E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  <w:iCs/>
              </w:rPr>
              <w:t>Ibid</w:t>
            </w:r>
            <w:r w:rsidRPr="00CA31C6">
              <w:rPr>
                <w:rFonts w:ascii="Times New Roman" w:hAnsi="Times New Roman" w:cs="Times New Roman"/>
              </w:rPr>
              <w:t xml:space="preserve"> annex A, para 5.</w:t>
            </w:r>
          </w:p>
        </w:tc>
        <w:tc>
          <w:tcPr>
            <w:tcW w:w="1523" w:type="pct"/>
          </w:tcPr>
          <w:p w14:paraId="3EB2E411" w14:textId="36A037A9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  <w:iCs/>
              </w:rPr>
              <w:t>Ibid</w:t>
            </w:r>
            <w:r w:rsidRPr="00CA31C6">
              <w:rPr>
                <w:rFonts w:ascii="Times New Roman" w:hAnsi="Times New Roman" w:cs="Times New Roman"/>
              </w:rPr>
              <w:t xml:space="preserve"> annex A, para 5.</w:t>
            </w:r>
          </w:p>
        </w:tc>
        <w:tc>
          <w:tcPr>
            <w:tcW w:w="487" w:type="pct"/>
          </w:tcPr>
          <w:p w14:paraId="6FE4348B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20C0A691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</w:tbl>
    <w:p w14:paraId="794F8C15" w14:textId="77777777" w:rsidR="00CA31C6" w:rsidRDefault="00CA31C6"/>
    <w:p w14:paraId="07AB9123" w14:textId="16D6CA76" w:rsidR="00CA31C6" w:rsidRPr="00CA31C6" w:rsidRDefault="00CA31C6" w:rsidP="00CA31C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A31C6">
        <w:rPr>
          <w:rFonts w:ascii="Times New Roman" w:hAnsi="Times New Roman" w:cs="Times New Roman"/>
          <w:b/>
          <w:bCs/>
          <w:sz w:val="40"/>
          <w:szCs w:val="40"/>
        </w:rPr>
        <w:t xml:space="preserve">Part </w:t>
      </w:r>
      <w:r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00CA31C6">
        <w:rPr>
          <w:rFonts w:ascii="Times New Roman" w:hAnsi="Times New Roman" w:cs="Times New Roman"/>
          <w:b/>
          <w:bCs/>
          <w:sz w:val="40"/>
          <w:szCs w:val="40"/>
        </w:rPr>
        <w:t xml:space="preserve">(B) — </w:t>
      </w:r>
      <w:r w:rsidRPr="00CA31C6">
        <w:rPr>
          <w:rFonts w:ascii="Times New Roman" w:hAnsi="Times New Roman" w:cs="Times New Roman"/>
          <w:b/>
          <w:bCs/>
          <w:sz w:val="40"/>
          <w:szCs w:val="40"/>
        </w:rPr>
        <w:t>EASIER SAID THAN DONE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77"/>
        <w:gridCol w:w="4881"/>
        <w:gridCol w:w="4884"/>
        <w:gridCol w:w="1562"/>
        <w:gridCol w:w="4130"/>
      </w:tblGrid>
      <w:tr w:rsidR="00CA31C6" w:rsidRPr="00CA31C6" w14:paraId="2C48CFEF" w14:textId="77777777" w:rsidTr="003A7E76">
        <w:trPr>
          <w:tblHeader/>
        </w:trPr>
        <w:tc>
          <w:tcPr>
            <w:tcW w:w="180" w:type="pct"/>
            <w:shd w:val="clear" w:color="auto" w:fill="66CCFF"/>
            <w:vAlign w:val="center"/>
          </w:tcPr>
          <w:p w14:paraId="770A958C" w14:textId="77777777" w:rsidR="00CA31C6" w:rsidRPr="00CA31C6" w:rsidRDefault="00CA31C6" w:rsidP="003A7E76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CA31C6">
              <w:rPr>
                <w:rFonts w:ascii="Times New Roman" w:hAnsi="Times New Roman" w:cs="Times New Roman"/>
                <w:b/>
                <w:smallCaps/>
              </w:rPr>
              <w:t>Fn</w:t>
            </w:r>
            <w:proofErr w:type="spellEnd"/>
          </w:p>
        </w:tc>
        <w:tc>
          <w:tcPr>
            <w:tcW w:w="1522" w:type="pct"/>
            <w:shd w:val="clear" w:color="auto" w:fill="66CCFF"/>
            <w:vAlign w:val="center"/>
          </w:tcPr>
          <w:p w14:paraId="6C1813F8" w14:textId="70D09967" w:rsidR="00CA31C6" w:rsidRPr="00CA31C6" w:rsidRDefault="00CA31C6" w:rsidP="003A7E76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Original </w:t>
            </w:r>
            <w:r w:rsidRPr="00CA31C6">
              <w:rPr>
                <w:rFonts w:ascii="Times New Roman" w:hAnsi="Times New Roman" w:cs="Times New Roman"/>
                <w:b/>
                <w:smallCaps/>
              </w:rPr>
              <w:t>Footnote</w:t>
            </w:r>
          </w:p>
        </w:tc>
        <w:tc>
          <w:tcPr>
            <w:tcW w:w="1523" w:type="pct"/>
            <w:shd w:val="clear" w:color="auto" w:fill="66CCFF"/>
            <w:vAlign w:val="center"/>
          </w:tcPr>
          <w:p w14:paraId="72C2F186" w14:textId="1D5B5C9A" w:rsidR="00CA31C6" w:rsidRPr="00CA31C6" w:rsidRDefault="00CA31C6" w:rsidP="003A7E76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Corrected</w:t>
            </w:r>
            <w:r>
              <w:rPr>
                <w:rFonts w:ascii="Times New Roman" w:hAnsi="Times New Roman" w:cs="Times New Roman"/>
                <w:b/>
                <w:smallCaps/>
              </w:rPr>
              <w:t xml:space="preserve"> Footnote (with Track Changes On)</w:t>
            </w:r>
          </w:p>
        </w:tc>
        <w:tc>
          <w:tcPr>
            <w:tcW w:w="487" w:type="pct"/>
            <w:shd w:val="clear" w:color="auto" w:fill="66CCFF"/>
            <w:vAlign w:val="center"/>
          </w:tcPr>
          <w:p w14:paraId="33D9BBDA" w14:textId="77777777" w:rsidR="00CA31C6" w:rsidRPr="00CA31C6" w:rsidRDefault="00CA31C6" w:rsidP="003A7E76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CA31C6">
              <w:rPr>
                <w:rFonts w:ascii="Times New Roman" w:hAnsi="Times New Roman" w:cs="Times New Roman"/>
                <w:b/>
                <w:smallCaps/>
              </w:rPr>
              <w:t>Support</w:t>
            </w:r>
          </w:p>
        </w:tc>
        <w:tc>
          <w:tcPr>
            <w:tcW w:w="1288" w:type="pct"/>
            <w:shd w:val="clear" w:color="auto" w:fill="66CCFF"/>
            <w:vAlign w:val="center"/>
          </w:tcPr>
          <w:p w14:paraId="55049805" w14:textId="77777777" w:rsidR="00CA31C6" w:rsidRPr="00CA31C6" w:rsidRDefault="00CA31C6" w:rsidP="003A7E76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CA31C6">
              <w:rPr>
                <w:rFonts w:ascii="Times New Roman" w:hAnsi="Times New Roman" w:cs="Times New Roman"/>
                <w:b/>
                <w:smallCaps/>
              </w:rPr>
              <w:t>GM Comments</w:t>
            </w:r>
          </w:p>
        </w:tc>
      </w:tr>
      <w:tr w:rsidR="00CA31C6" w:rsidRPr="00CA31C6" w14:paraId="52D0D2DE" w14:textId="77777777" w:rsidTr="00CA31C6">
        <w:tc>
          <w:tcPr>
            <w:tcW w:w="180" w:type="pct"/>
          </w:tcPr>
          <w:p w14:paraId="005DCEAF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  <w:b/>
                <w:smallCaps/>
              </w:rPr>
              <w:t>*</w:t>
            </w:r>
          </w:p>
        </w:tc>
        <w:tc>
          <w:tcPr>
            <w:tcW w:w="1522" w:type="pct"/>
          </w:tcPr>
          <w:p w14:paraId="29CEAE4C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The author’s identity has been removed. The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Melbourne Journal of International Law</w:t>
            </w:r>
            <w:r w:rsidRPr="00CA31C6">
              <w:rPr>
                <w:rFonts w:ascii="Times New Roman" w:hAnsi="Times New Roman" w:cs="Times New Roman"/>
              </w:rPr>
              <w:t xml:space="preserve"> (‘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MJIL</w:t>
            </w:r>
            <w:r w:rsidRPr="00CA31C6">
              <w:rPr>
                <w:rFonts w:ascii="Times New Roman" w:hAnsi="Times New Roman" w:cs="Times New Roman"/>
              </w:rPr>
              <w:t>’)</w:t>
            </w:r>
            <w:r w:rsidRPr="00CA31C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A31C6">
              <w:rPr>
                <w:rFonts w:ascii="Times New Roman" w:hAnsi="Times New Roman" w:cs="Times New Roman"/>
              </w:rPr>
              <w:t xml:space="preserve">thanks the author for contributing their piece to the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MJIL</w:t>
            </w:r>
            <w:r w:rsidRPr="00CA31C6">
              <w:rPr>
                <w:rFonts w:ascii="Times New Roman" w:hAnsi="Times New Roman" w:cs="Times New Roman"/>
              </w:rPr>
              <w:t xml:space="preserve"> application task.</w:t>
            </w:r>
          </w:p>
        </w:tc>
        <w:tc>
          <w:tcPr>
            <w:tcW w:w="1523" w:type="pct"/>
          </w:tcPr>
          <w:p w14:paraId="79015F37" w14:textId="1D72F221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The author’s identity has been removed. The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Melbourne Journal of International Law</w:t>
            </w:r>
            <w:r w:rsidRPr="00CA31C6">
              <w:rPr>
                <w:rFonts w:ascii="Times New Roman" w:hAnsi="Times New Roman" w:cs="Times New Roman"/>
              </w:rPr>
              <w:t xml:space="preserve"> (‘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MJIL</w:t>
            </w:r>
            <w:r w:rsidRPr="00CA31C6">
              <w:rPr>
                <w:rFonts w:ascii="Times New Roman" w:hAnsi="Times New Roman" w:cs="Times New Roman"/>
              </w:rPr>
              <w:t>’)</w:t>
            </w:r>
            <w:r w:rsidRPr="00CA31C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A31C6">
              <w:rPr>
                <w:rFonts w:ascii="Times New Roman" w:hAnsi="Times New Roman" w:cs="Times New Roman"/>
              </w:rPr>
              <w:t xml:space="preserve">thanks the author for contributing their piece to the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MJIL</w:t>
            </w:r>
            <w:r w:rsidRPr="00CA31C6">
              <w:rPr>
                <w:rFonts w:ascii="Times New Roman" w:hAnsi="Times New Roman" w:cs="Times New Roman"/>
              </w:rPr>
              <w:t xml:space="preserve"> application task.</w:t>
            </w:r>
          </w:p>
        </w:tc>
        <w:tc>
          <w:tcPr>
            <w:tcW w:w="487" w:type="pct"/>
          </w:tcPr>
          <w:p w14:paraId="7FE551DB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54EE3E17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7B3A86D5" w14:textId="77777777" w:rsidTr="00CA31C6">
        <w:tc>
          <w:tcPr>
            <w:tcW w:w="180" w:type="pct"/>
          </w:tcPr>
          <w:p w14:paraId="303678AC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2" w:type="pct"/>
          </w:tcPr>
          <w:p w14:paraId="34C03926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See Queen Elizabeth University of London, ‘2015 International Arbitration Survey: Improvements and Innovations in International Arbitration’ (Survey, 2015) 5 &lt;http://www.arbitration.qmul.ac.uk/research/2015/&gt;.</w:t>
            </w:r>
          </w:p>
        </w:tc>
        <w:tc>
          <w:tcPr>
            <w:tcW w:w="1523" w:type="pct"/>
          </w:tcPr>
          <w:p w14:paraId="4D5D3867" w14:textId="5DBF8D24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See Queen Elizabeth University of London, ‘2015 International Arbitration Survey: Improvements and Innovations in International Arbitration’ (Survey, 2015) 5 &lt;http://www.arbitration.qmul.ac.uk/research/2015/&gt;.</w:t>
            </w:r>
          </w:p>
        </w:tc>
        <w:tc>
          <w:tcPr>
            <w:tcW w:w="487" w:type="pct"/>
          </w:tcPr>
          <w:p w14:paraId="7E9F9F73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4DEF952C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01546D2B" w14:textId="77777777" w:rsidTr="00CA31C6">
        <w:tc>
          <w:tcPr>
            <w:tcW w:w="180" w:type="pct"/>
          </w:tcPr>
          <w:p w14:paraId="0F538F05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25a</w:t>
            </w:r>
          </w:p>
        </w:tc>
        <w:tc>
          <w:tcPr>
            <w:tcW w:w="1522" w:type="pct"/>
          </w:tcPr>
          <w:p w14:paraId="13A26D30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International Mediation Institution, ‘The Singapore Report: shaping the future of dispute resolution and improving access to justice’ (Global Pound Conference Series 2016-17, December 2017) 77–8 &lt;https://www.imimediation.org/research/gpc/series-data-and-reports/&gt; (‘Global Pound Conference Series Report’); </w:t>
            </w:r>
          </w:p>
        </w:tc>
        <w:tc>
          <w:tcPr>
            <w:tcW w:w="1523" w:type="pct"/>
          </w:tcPr>
          <w:p w14:paraId="59439105" w14:textId="18967DEA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International Mediation Institution, ‘The Singapore Report: shaping the future of dispute resolution and improving access to justice’ (Global Pound Conference Series 2016-17, December 2017) 77–8 &lt;https://www.imimediation.org/research/gpc/series-data-and-reports/&gt; (‘Global Pound Conference Series Report’); </w:t>
            </w:r>
          </w:p>
        </w:tc>
        <w:tc>
          <w:tcPr>
            <w:tcW w:w="487" w:type="pct"/>
          </w:tcPr>
          <w:p w14:paraId="1B81A5B9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649D4B08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53EEFE5D" w14:textId="77777777" w:rsidTr="00CA31C6">
        <w:tc>
          <w:tcPr>
            <w:tcW w:w="180" w:type="pct"/>
          </w:tcPr>
          <w:p w14:paraId="1EECB662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lastRenderedPageBreak/>
              <w:t>25b</w:t>
            </w:r>
          </w:p>
        </w:tc>
        <w:tc>
          <w:tcPr>
            <w:tcW w:w="1522" w:type="pct"/>
          </w:tcPr>
          <w:p w14:paraId="7A1D8413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David Weiss and Michael Griffith,</w:t>
            </w:r>
            <w:r w:rsidRPr="00CA31C6">
              <w:rPr>
                <w:rFonts w:ascii="Times New Roman" w:hAnsi="Times New Roman" w:cs="Times New Roman"/>
                <w:lang w:val="en-US"/>
              </w:rPr>
              <w:t xml:space="preserve"> ‘Report on International Mediation and Enforcement Mechanism’ (Survey Report, International Mediation Association, 2017) </w:t>
            </w:r>
            <w:r w:rsidRPr="00CA31C6">
              <w:rPr>
                <w:rFonts w:ascii="Times New Roman" w:hAnsi="Times New Roman" w:cs="Times New Roman"/>
              </w:rPr>
              <w:t>14–6</w:t>
            </w:r>
            <w:r w:rsidRPr="00CA31C6">
              <w:rPr>
                <w:rFonts w:ascii="Times New Roman" w:hAnsi="Times New Roman" w:cs="Times New Roman"/>
                <w:lang w:val="en-US"/>
              </w:rPr>
              <w:t xml:space="preserve"> &lt;</w:t>
            </w:r>
            <w:r w:rsidRPr="00CA31C6">
              <w:rPr>
                <w:rFonts w:ascii="Times New Roman" w:hAnsi="Times New Roman" w:cs="Times New Roman"/>
              </w:rPr>
              <w:t>https://www.imimediation.org/research/surveys/survey-enforceability-mediated-settlement/</w:t>
            </w:r>
            <w:r w:rsidRPr="00CA31C6"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1523" w:type="pct"/>
          </w:tcPr>
          <w:p w14:paraId="5960B444" w14:textId="606939B2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David Weiss and Michael Griffith,</w:t>
            </w:r>
            <w:r w:rsidRPr="00CA31C6">
              <w:rPr>
                <w:rFonts w:ascii="Times New Roman" w:hAnsi="Times New Roman" w:cs="Times New Roman"/>
                <w:lang w:val="en-US"/>
              </w:rPr>
              <w:t xml:space="preserve"> ‘Report on International Mediation and Enforcement Mechanism’ (Survey Report, International Mediation Association, 2017) </w:t>
            </w:r>
            <w:r w:rsidRPr="00CA31C6">
              <w:rPr>
                <w:rFonts w:ascii="Times New Roman" w:hAnsi="Times New Roman" w:cs="Times New Roman"/>
              </w:rPr>
              <w:t>14–6</w:t>
            </w:r>
            <w:r w:rsidRPr="00CA31C6">
              <w:rPr>
                <w:rFonts w:ascii="Times New Roman" w:hAnsi="Times New Roman" w:cs="Times New Roman"/>
                <w:lang w:val="en-US"/>
              </w:rPr>
              <w:t xml:space="preserve"> &lt;</w:t>
            </w:r>
            <w:r w:rsidRPr="00CA31C6">
              <w:rPr>
                <w:rFonts w:ascii="Times New Roman" w:hAnsi="Times New Roman" w:cs="Times New Roman"/>
              </w:rPr>
              <w:t>https://www.imimediation.org/research/surveys/survey-enforceability-mediated-settlement/</w:t>
            </w:r>
            <w:r w:rsidRPr="00CA31C6"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487" w:type="pct"/>
          </w:tcPr>
          <w:p w14:paraId="3C3AD741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2BE038C7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3781AF85" w14:textId="77777777" w:rsidTr="00CA31C6">
        <w:tc>
          <w:tcPr>
            <w:tcW w:w="180" w:type="pct"/>
          </w:tcPr>
          <w:p w14:paraId="12A107FC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25c</w:t>
            </w:r>
          </w:p>
        </w:tc>
        <w:tc>
          <w:tcPr>
            <w:tcW w:w="1522" w:type="pct"/>
          </w:tcPr>
          <w:p w14:paraId="46BC0BFD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Similar surveys and research have been conducted assessing business attitudes towards international mediation arbitration and other dispute resolution mechanisms, see, </w:t>
            </w:r>
            <w:proofErr w:type="spellStart"/>
            <w:r w:rsidRPr="00CA31C6">
              <w:rPr>
                <w:rFonts w:ascii="Times New Roman" w:hAnsi="Times New Roman" w:cs="Times New Roman"/>
              </w:rPr>
              <w:t>eg</w:t>
            </w:r>
            <w:proofErr w:type="spellEnd"/>
            <w:r w:rsidRPr="00CA31C6">
              <w:rPr>
                <w:rFonts w:ascii="Times New Roman" w:hAnsi="Times New Roman" w:cs="Times New Roman"/>
              </w:rPr>
              <w:t xml:space="preserve">, S I Strong, ‘Realising Rationality: An Empirical Assessment of International Commercial Mediation’ (2016) 73(4)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 xml:space="preserve">Washington and Lee Law Review </w:t>
            </w:r>
            <w:r w:rsidRPr="00CA31C6">
              <w:rPr>
                <w:rFonts w:ascii="Times New Roman" w:hAnsi="Times New Roman" w:cs="Times New Roman"/>
              </w:rPr>
              <w:t>1973 (‘Realising Rationality’);</w:t>
            </w:r>
          </w:p>
        </w:tc>
        <w:tc>
          <w:tcPr>
            <w:tcW w:w="1523" w:type="pct"/>
          </w:tcPr>
          <w:p w14:paraId="3724C0A7" w14:textId="3FD74AA4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Similar surveys and research have been conducted assessing business attitudes towards international mediation arbitration and other dispute resolution mechanisms, see, </w:t>
            </w:r>
            <w:proofErr w:type="spellStart"/>
            <w:r w:rsidRPr="00CA31C6">
              <w:rPr>
                <w:rFonts w:ascii="Times New Roman" w:hAnsi="Times New Roman" w:cs="Times New Roman"/>
              </w:rPr>
              <w:t>eg</w:t>
            </w:r>
            <w:proofErr w:type="spellEnd"/>
            <w:r w:rsidRPr="00CA31C6">
              <w:rPr>
                <w:rFonts w:ascii="Times New Roman" w:hAnsi="Times New Roman" w:cs="Times New Roman"/>
              </w:rPr>
              <w:t xml:space="preserve">, S I Strong, ‘Realising Rationality: An Empirical Assessment of International Commercial Mediation’ (2016) 73(4)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 xml:space="preserve">Washington and Lee Law Review </w:t>
            </w:r>
            <w:r w:rsidRPr="00CA31C6">
              <w:rPr>
                <w:rFonts w:ascii="Times New Roman" w:hAnsi="Times New Roman" w:cs="Times New Roman"/>
              </w:rPr>
              <w:t>1973 (‘Realising Rationality’);</w:t>
            </w:r>
          </w:p>
        </w:tc>
        <w:tc>
          <w:tcPr>
            <w:tcW w:w="487" w:type="pct"/>
          </w:tcPr>
          <w:p w14:paraId="4305A0AF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479EF09E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3AFB2CD3" w14:textId="77777777" w:rsidTr="00CA31C6">
        <w:tc>
          <w:tcPr>
            <w:tcW w:w="180" w:type="pct"/>
          </w:tcPr>
          <w:p w14:paraId="05375E28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25d</w:t>
            </w:r>
          </w:p>
        </w:tc>
        <w:tc>
          <w:tcPr>
            <w:tcW w:w="1522" w:type="pct"/>
          </w:tcPr>
          <w:p w14:paraId="3823DA08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SI Strong, ‘Use and Perception of International Commercial Mediation and Conciliation: A Preliminary Report on Issues Relating to the Proposed UNCITRAL Convention on International Commercial Mediation and Conciliation’ (Research Paper No 2014-28, School of Law, University of Missouri, 2014) &lt;https://papers.ssrn.com/sol3/papers.cfm?abstract_id=2526302&gt; (‘Use and Perception of International Commercial Mediation’).</w:t>
            </w:r>
          </w:p>
        </w:tc>
        <w:tc>
          <w:tcPr>
            <w:tcW w:w="1523" w:type="pct"/>
          </w:tcPr>
          <w:p w14:paraId="527032E8" w14:textId="41573B69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SI Strong, ‘Use and Perception of International Commercial Mediation and Conciliation: A Preliminary Report on Issues Relating to the Proposed UNCITRAL Convention on International Commercial Mediation and Conciliation’ (Research Paper No 2014-28, School of Law, University of Missouri, 2014) &lt;https://papers.ssrn.com/sol3/papers.cfm?abstract_id=2526302&gt; (‘Use and Perception of International Commercial Mediation’).</w:t>
            </w:r>
          </w:p>
        </w:tc>
        <w:tc>
          <w:tcPr>
            <w:tcW w:w="487" w:type="pct"/>
          </w:tcPr>
          <w:p w14:paraId="6A54791D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63A48E7D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77DF51E0" w14:textId="77777777" w:rsidTr="00CA31C6">
        <w:tc>
          <w:tcPr>
            <w:tcW w:w="180" w:type="pct"/>
          </w:tcPr>
          <w:p w14:paraId="50F36535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26a</w:t>
            </w:r>
          </w:p>
        </w:tc>
        <w:tc>
          <w:tcPr>
            <w:tcW w:w="1522" w:type="pct"/>
          </w:tcPr>
          <w:p w14:paraId="247E71D4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Strong, ‘Use and Perception of International Commercial Mediation’ (n 25) 1985;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United Nations Convention on International Settlement Agreements Resulting from Mediation</w:t>
            </w:r>
            <w:r w:rsidRPr="00CA31C6">
              <w:rPr>
                <w:rFonts w:ascii="Times New Roman" w:hAnsi="Times New Roman" w:cs="Times New Roman"/>
              </w:rPr>
              <w:t xml:space="preserve">, opened for signature 7 August 2019 (not yet in force); </w:t>
            </w:r>
          </w:p>
        </w:tc>
        <w:tc>
          <w:tcPr>
            <w:tcW w:w="1523" w:type="pct"/>
          </w:tcPr>
          <w:p w14:paraId="21E1A81C" w14:textId="4A8F1013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Strong, ‘Use and Perception of International Commercial Mediation’ (n 25) 1985;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United Nations Convention on International Settlement Agreements Resulting from Mediation</w:t>
            </w:r>
            <w:r w:rsidRPr="00CA31C6">
              <w:rPr>
                <w:rFonts w:ascii="Times New Roman" w:hAnsi="Times New Roman" w:cs="Times New Roman"/>
              </w:rPr>
              <w:t xml:space="preserve">, opened for signature 7 August 2019 (not yet in force); </w:t>
            </w:r>
          </w:p>
        </w:tc>
        <w:tc>
          <w:tcPr>
            <w:tcW w:w="487" w:type="pct"/>
          </w:tcPr>
          <w:p w14:paraId="01897C4B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2B15A172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58176478" w14:textId="77777777" w:rsidTr="00CA31C6">
        <w:tc>
          <w:tcPr>
            <w:tcW w:w="180" w:type="pct"/>
          </w:tcPr>
          <w:p w14:paraId="4D54F8CF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26b</w:t>
            </w:r>
          </w:p>
        </w:tc>
        <w:tc>
          <w:tcPr>
            <w:tcW w:w="1522" w:type="pct"/>
          </w:tcPr>
          <w:p w14:paraId="4FD9EF8B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The treaty text is currently available in an annex to a United Nations General Assembly resolution: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United Nations Convention on International Settlement Agreements Resulting from Mediation</w:t>
            </w:r>
            <w:r w:rsidRPr="00CA31C6">
              <w:rPr>
                <w:rFonts w:ascii="Times New Roman" w:hAnsi="Times New Roman" w:cs="Times New Roman"/>
              </w:rPr>
              <w:t xml:space="preserve">, GA Res 73/198, 73rd </w:t>
            </w:r>
            <w:proofErr w:type="spellStart"/>
            <w:r w:rsidRPr="00CA31C6">
              <w:rPr>
                <w:rFonts w:ascii="Times New Roman" w:hAnsi="Times New Roman" w:cs="Times New Roman"/>
              </w:rPr>
              <w:t>sess</w:t>
            </w:r>
            <w:proofErr w:type="spellEnd"/>
            <w:r w:rsidRPr="00CA31C6">
              <w:rPr>
                <w:rFonts w:ascii="Times New Roman" w:hAnsi="Times New Roman" w:cs="Times New Roman"/>
              </w:rPr>
              <w:t>, Agenda item 80, Doc A/RES/73/198 (20 December 2018) annex (‘United Nations Convention on International Settlement Agreements Resulting from Mediation’).</w:t>
            </w:r>
          </w:p>
        </w:tc>
        <w:tc>
          <w:tcPr>
            <w:tcW w:w="1523" w:type="pct"/>
          </w:tcPr>
          <w:p w14:paraId="76C7993C" w14:textId="6D687613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The treaty text is currently available in an annex to a United Nations General Assembly resolution: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United Nations Convention on International Settlement Agreements Resulting from Mediation</w:t>
            </w:r>
            <w:r w:rsidRPr="00CA31C6">
              <w:rPr>
                <w:rFonts w:ascii="Times New Roman" w:hAnsi="Times New Roman" w:cs="Times New Roman"/>
              </w:rPr>
              <w:t xml:space="preserve">, GA Res 73/198, 73rd </w:t>
            </w:r>
            <w:proofErr w:type="spellStart"/>
            <w:r w:rsidRPr="00CA31C6">
              <w:rPr>
                <w:rFonts w:ascii="Times New Roman" w:hAnsi="Times New Roman" w:cs="Times New Roman"/>
              </w:rPr>
              <w:t>sess</w:t>
            </w:r>
            <w:proofErr w:type="spellEnd"/>
            <w:r w:rsidRPr="00CA31C6">
              <w:rPr>
                <w:rFonts w:ascii="Times New Roman" w:hAnsi="Times New Roman" w:cs="Times New Roman"/>
              </w:rPr>
              <w:t>, Agenda item 80, Doc A/RES/73/198 (20 December 2018) annex (‘United Nations Convention on International Settlement Agreements Resulting from Mediation’).</w:t>
            </w:r>
          </w:p>
        </w:tc>
        <w:tc>
          <w:tcPr>
            <w:tcW w:w="487" w:type="pct"/>
          </w:tcPr>
          <w:p w14:paraId="79DD8A97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0AED991B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399A8E9F" w14:textId="77777777" w:rsidTr="00CA31C6">
        <w:tc>
          <w:tcPr>
            <w:tcW w:w="180" w:type="pct"/>
          </w:tcPr>
          <w:p w14:paraId="14762A43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522" w:type="pct"/>
          </w:tcPr>
          <w:p w14:paraId="143FF794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  <w:i/>
              </w:rPr>
              <w:t>Convention on the Recognition and Enforcement of Foreign Arbitral Awards. Done at New York, on 10 June 1958</w:t>
            </w:r>
            <w:r w:rsidRPr="00CA31C6">
              <w:rPr>
                <w:rFonts w:ascii="Times New Roman" w:hAnsi="Times New Roman" w:cs="Times New Roman"/>
              </w:rPr>
              <w:t>, opened for signature 10 June 1958, 330 UTNS 38 (entered into force 7 June 1959) (‘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New York Convention</w:t>
            </w:r>
            <w:r w:rsidRPr="00CA31C6">
              <w:rPr>
                <w:rFonts w:ascii="Times New Roman" w:hAnsi="Times New Roman" w:cs="Times New Roman"/>
              </w:rPr>
              <w:t>’).</w:t>
            </w:r>
          </w:p>
        </w:tc>
        <w:tc>
          <w:tcPr>
            <w:tcW w:w="1523" w:type="pct"/>
          </w:tcPr>
          <w:p w14:paraId="750994D2" w14:textId="5B86BA8D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  <w:i/>
              </w:rPr>
              <w:t>Convention on the Recognition and Enforcement of Foreign Arbitral Awards. Done at New York, on 10 June 1958</w:t>
            </w:r>
            <w:r w:rsidRPr="00CA31C6">
              <w:rPr>
                <w:rFonts w:ascii="Times New Roman" w:hAnsi="Times New Roman" w:cs="Times New Roman"/>
              </w:rPr>
              <w:t>, opened for signature 10 June 1958, 330 UTNS 38 (entered into force 7 June 1959) (‘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New York Convention</w:t>
            </w:r>
            <w:r w:rsidRPr="00CA31C6">
              <w:rPr>
                <w:rFonts w:ascii="Times New Roman" w:hAnsi="Times New Roman" w:cs="Times New Roman"/>
              </w:rPr>
              <w:t>’).</w:t>
            </w:r>
          </w:p>
        </w:tc>
        <w:tc>
          <w:tcPr>
            <w:tcW w:w="487" w:type="pct"/>
          </w:tcPr>
          <w:p w14:paraId="75C10C73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14E1E854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2736F0D1" w14:textId="77777777" w:rsidTr="00CA31C6">
        <w:tc>
          <w:tcPr>
            <w:tcW w:w="180" w:type="pct"/>
          </w:tcPr>
          <w:p w14:paraId="795E34C3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22" w:type="pct"/>
          </w:tcPr>
          <w:p w14:paraId="2E1B163A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‘What is Mediation?’ </w:t>
            </w:r>
            <w:r w:rsidRPr="00CA31C6">
              <w:rPr>
                <w:rFonts w:ascii="Times New Roman" w:hAnsi="Times New Roman" w:cs="Times New Roman"/>
                <w:i/>
              </w:rPr>
              <w:t>IMI</w:t>
            </w:r>
            <w:r w:rsidRPr="00CA31C6">
              <w:rPr>
                <w:rFonts w:ascii="Times New Roman" w:hAnsi="Times New Roman" w:cs="Times New Roman"/>
              </w:rPr>
              <w:t xml:space="preserve"> (Web Page) &lt;https://www.imimediation.org/resources/background/what-is-mediation/&gt;.</w:t>
            </w:r>
          </w:p>
        </w:tc>
        <w:tc>
          <w:tcPr>
            <w:tcW w:w="1523" w:type="pct"/>
          </w:tcPr>
          <w:p w14:paraId="60306C6F" w14:textId="5AAF929B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‘What is Mediation?’ </w:t>
            </w:r>
            <w:r w:rsidRPr="00CA31C6">
              <w:rPr>
                <w:rFonts w:ascii="Times New Roman" w:hAnsi="Times New Roman" w:cs="Times New Roman"/>
                <w:i/>
              </w:rPr>
              <w:t>IMI</w:t>
            </w:r>
            <w:r w:rsidRPr="00CA31C6">
              <w:rPr>
                <w:rFonts w:ascii="Times New Roman" w:hAnsi="Times New Roman" w:cs="Times New Roman"/>
              </w:rPr>
              <w:t xml:space="preserve"> (Web Page) &lt;https://www.imimediation.org/resources/background/what-is-mediation/&gt;.</w:t>
            </w:r>
          </w:p>
        </w:tc>
        <w:tc>
          <w:tcPr>
            <w:tcW w:w="487" w:type="pct"/>
          </w:tcPr>
          <w:p w14:paraId="3355E25D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6E46A50E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11761CE7" w14:textId="77777777" w:rsidTr="00CA31C6">
        <w:tc>
          <w:tcPr>
            <w:tcW w:w="180" w:type="pct"/>
          </w:tcPr>
          <w:p w14:paraId="01C1369B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2" w:type="pct"/>
          </w:tcPr>
          <w:p w14:paraId="6C588005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See Chang-Fa Lo, ‘Desirability of a New International Legal Framework for Cross-border Enforcement of Certain Mediated Settlement Agreements’ (2014) 7(1) </w:t>
            </w:r>
            <w:r w:rsidRPr="00CA31C6">
              <w:rPr>
                <w:rFonts w:ascii="Times New Roman" w:hAnsi="Times New Roman" w:cs="Times New Roman"/>
                <w:i/>
              </w:rPr>
              <w:t>Contemp. Asia Arb. J.</w:t>
            </w:r>
            <w:r w:rsidRPr="00CA31C6">
              <w:rPr>
                <w:rFonts w:ascii="Times New Roman" w:hAnsi="Times New Roman" w:cs="Times New Roman"/>
              </w:rPr>
              <w:t xml:space="preserve"> 127–8.</w:t>
            </w:r>
          </w:p>
        </w:tc>
        <w:tc>
          <w:tcPr>
            <w:tcW w:w="1523" w:type="pct"/>
          </w:tcPr>
          <w:p w14:paraId="1A342400" w14:textId="1C9826EB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See Chang-Fa Lo, ‘Desirability of a New International Legal Framework for Cross-border Enforcement of Certain Mediated Settlement Agreements’ (2014) 7(1) </w:t>
            </w:r>
            <w:r w:rsidRPr="00CA31C6">
              <w:rPr>
                <w:rFonts w:ascii="Times New Roman" w:hAnsi="Times New Roman" w:cs="Times New Roman"/>
                <w:i/>
              </w:rPr>
              <w:t>Contemp. Asia Arb. J.</w:t>
            </w:r>
            <w:r w:rsidRPr="00CA31C6">
              <w:rPr>
                <w:rFonts w:ascii="Times New Roman" w:hAnsi="Times New Roman" w:cs="Times New Roman"/>
              </w:rPr>
              <w:t xml:space="preserve"> 127–8.</w:t>
            </w:r>
          </w:p>
        </w:tc>
        <w:tc>
          <w:tcPr>
            <w:tcW w:w="487" w:type="pct"/>
          </w:tcPr>
          <w:p w14:paraId="416D46FD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47C2A664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2EC8F33C" w14:textId="77777777" w:rsidTr="00CA31C6">
        <w:tc>
          <w:tcPr>
            <w:tcW w:w="180" w:type="pct"/>
          </w:tcPr>
          <w:p w14:paraId="7B3F83D6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30a</w:t>
            </w:r>
          </w:p>
        </w:tc>
        <w:tc>
          <w:tcPr>
            <w:tcW w:w="1522" w:type="pct"/>
          </w:tcPr>
          <w:p w14:paraId="4EB1923E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Queen Mary University of London (n 24) 7, 24; </w:t>
            </w:r>
          </w:p>
        </w:tc>
        <w:tc>
          <w:tcPr>
            <w:tcW w:w="1523" w:type="pct"/>
          </w:tcPr>
          <w:p w14:paraId="0D4424C6" w14:textId="1419BA59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Queen Mary University of London (n 24) 7, 24; </w:t>
            </w:r>
          </w:p>
        </w:tc>
        <w:tc>
          <w:tcPr>
            <w:tcW w:w="487" w:type="pct"/>
          </w:tcPr>
          <w:p w14:paraId="5BC5AAE3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7FEC7EC9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75FF36E3" w14:textId="77777777" w:rsidTr="00CA31C6">
        <w:tc>
          <w:tcPr>
            <w:tcW w:w="180" w:type="pct"/>
          </w:tcPr>
          <w:p w14:paraId="6E281558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30b</w:t>
            </w:r>
          </w:p>
        </w:tc>
        <w:tc>
          <w:tcPr>
            <w:tcW w:w="1522" w:type="pct"/>
          </w:tcPr>
          <w:p w14:paraId="12C7B4ED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S I Strong, ‘Realising Rationality’ (n 25) 1982–3.</w:t>
            </w:r>
          </w:p>
        </w:tc>
        <w:tc>
          <w:tcPr>
            <w:tcW w:w="1523" w:type="pct"/>
          </w:tcPr>
          <w:p w14:paraId="1274A791" w14:textId="3A0EABEB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S I Strong, ‘Realising Rationality’ (n 25) 1982–3.</w:t>
            </w:r>
          </w:p>
        </w:tc>
        <w:tc>
          <w:tcPr>
            <w:tcW w:w="487" w:type="pct"/>
          </w:tcPr>
          <w:p w14:paraId="47ED68CC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0D1B93BB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5B253FED" w14:textId="77777777" w:rsidTr="00CA31C6">
        <w:tc>
          <w:tcPr>
            <w:tcW w:w="180" w:type="pct"/>
          </w:tcPr>
          <w:p w14:paraId="5AE98704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22" w:type="pct"/>
          </w:tcPr>
          <w:p w14:paraId="4BED9BAA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Bruce Love, ‘New UN Singapore Convention Drives Shift to Mediation of Trade Dispute’, </w:t>
            </w:r>
            <w:r w:rsidRPr="00CA31C6">
              <w:rPr>
                <w:rFonts w:ascii="Times New Roman" w:hAnsi="Times New Roman" w:cs="Times New Roman"/>
                <w:i/>
              </w:rPr>
              <w:t>Financial Times</w:t>
            </w:r>
            <w:r w:rsidRPr="00CA31C6">
              <w:rPr>
                <w:rFonts w:ascii="Times New Roman" w:hAnsi="Times New Roman" w:cs="Times New Roman"/>
              </w:rPr>
              <w:t xml:space="preserve"> (online, 5 August 2019) &lt;https://www.nytimes.com/video/opinion/100000002847155/verbatim-what-is-a-photocopier.html?playlistId=video/opdocs-season-3&gt;.</w:t>
            </w:r>
          </w:p>
        </w:tc>
        <w:tc>
          <w:tcPr>
            <w:tcW w:w="1523" w:type="pct"/>
          </w:tcPr>
          <w:p w14:paraId="7579A238" w14:textId="5FE62A10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Bruce Love, ‘New UN Singapore Convention Drives Shift to Mediation of Trade Dispute’, </w:t>
            </w:r>
            <w:r w:rsidRPr="00CA31C6">
              <w:rPr>
                <w:rFonts w:ascii="Times New Roman" w:hAnsi="Times New Roman" w:cs="Times New Roman"/>
                <w:i/>
              </w:rPr>
              <w:t>Financial Times</w:t>
            </w:r>
            <w:r w:rsidRPr="00CA31C6">
              <w:rPr>
                <w:rFonts w:ascii="Times New Roman" w:hAnsi="Times New Roman" w:cs="Times New Roman"/>
              </w:rPr>
              <w:t xml:space="preserve"> (online, 5 August 2019) &lt;https://www.nytimes.com/video/opinion/100000002847155/verbatim-what-is-a-photocopier.html?playlistId=video/opdocs-season-3&gt;.</w:t>
            </w:r>
          </w:p>
        </w:tc>
        <w:tc>
          <w:tcPr>
            <w:tcW w:w="487" w:type="pct"/>
          </w:tcPr>
          <w:p w14:paraId="05271AA1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003061D1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36EEA7EB" w14:textId="77777777" w:rsidTr="00CA31C6">
        <w:tc>
          <w:tcPr>
            <w:tcW w:w="180" w:type="pct"/>
          </w:tcPr>
          <w:p w14:paraId="3F125F5C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22" w:type="pct"/>
          </w:tcPr>
          <w:p w14:paraId="3EE122BD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Bruce Love, ‘New UN Singapore Convention Drives Shift to Mediation of Trade Dispute’, </w:t>
            </w:r>
            <w:r w:rsidRPr="00CA31C6">
              <w:rPr>
                <w:rFonts w:ascii="Times New Roman" w:hAnsi="Times New Roman" w:cs="Times New Roman"/>
                <w:i/>
              </w:rPr>
              <w:t>Financial Times</w:t>
            </w:r>
            <w:r w:rsidRPr="00CA31C6">
              <w:rPr>
                <w:rFonts w:ascii="Times New Roman" w:hAnsi="Times New Roman" w:cs="Times New Roman"/>
              </w:rPr>
              <w:t xml:space="preserve"> (online, 5 August 2019) &lt;https://www.ft.com/content/6e1df030-9e6f-11e9-9c06-a4640c9feebb&gt;.</w:t>
            </w:r>
          </w:p>
        </w:tc>
        <w:tc>
          <w:tcPr>
            <w:tcW w:w="1523" w:type="pct"/>
          </w:tcPr>
          <w:p w14:paraId="5DFE9017" w14:textId="1BE8A3E5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Bruce Love, ‘New UN Singapore Convention Drives Shift to Mediation of Trade Dispute’, </w:t>
            </w:r>
            <w:r w:rsidRPr="00CA31C6">
              <w:rPr>
                <w:rFonts w:ascii="Times New Roman" w:hAnsi="Times New Roman" w:cs="Times New Roman"/>
                <w:i/>
              </w:rPr>
              <w:t>Financial Times</w:t>
            </w:r>
            <w:r w:rsidRPr="00CA31C6">
              <w:rPr>
                <w:rFonts w:ascii="Times New Roman" w:hAnsi="Times New Roman" w:cs="Times New Roman"/>
              </w:rPr>
              <w:t xml:space="preserve"> (online, 5 August 2019) &lt;https://www.ft.com/content/6e1df030-9e6f-11e9-9c06-a4640c9feebb&gt;.</w:t>
            </w:r>
          </w:p>
        </w:tc>
        <w:tc>
          <w:tcPr>
            <w:tcW w:w="487" w:type="pct"/>
          </w:tcPr>
          <w:p w14:paraId="08AD9962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3D8F20EB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148B0B40" w14:textId="77777777" w:rsidTr="00CA31C6">
        <w:tc>
          <w:tcPr>
            <w:tcW w:w="180" w:type="pct"/>
          </w:tcPr>
          <w:p w14:paraId="7CACC652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22" w:type="pct"/>
          </w:tcPr>
          <w:p w14:paraId="0B4143D5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Edna Sussman, ‘The Reasons for Mediation’s Bright Future’ (2008) 1(1)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New York Dispute Resolution Lawyer</w:t>
            </w:r>
            <w:r w:rsidRPr="00CA31C6">
              <w:rPr>
                <w:rFonts w:ascii="Times New Roman" w:hAnsi="Times New Roman" w:cs="Times New Roman"/>
              </w:rPr>
              <w:t xml:space="preserve"> 57, 59–60.</w:t>
            </w:r>
          </w:p>
        </w:tc>
        <w:tc>
          <w:tcPr>
            <w:tcW w:w="1523" w:type="pct"/>
          </w:tcPr>
          <w:p w14:paraId="61D40896" w14:textId="46E45A3D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Edna Sussman, ‘The Reasons for Mediation’s Bright Future’ (2008) 1(1)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New York Dispute Resolution Lawyer</w:t>
            </w:r>
            <w:r w:rsidRPr="00CA31C6">
              <w:rPr>
                <w:rFonts w:ascii="Times New Roman" w:hAnsi="Times New Roman" w:cs="Times New Roman"/>
              </w:rPr>
              <w:t xml:space="preserve"> 57, 59–60.</w:t>
            </w:r>
          </w:p>
        </w:tc>
        <w:tc>
          <w:tcPr>
            <w:tcW w:w="487" w:type="pct"/>
          </w:tcPr>
          <w:p w14:paraId="07EBAD7E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06375A2C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4380816D" w14:textId="77777777" w:rsidTr="00CA31C6">
        <w:tc>
          <w:tcPr>
            <w:tcW w:w="180" w:type="pct"/>
          </w:tcPr>
          <w:p w14:paraId="353B51BE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22" w:type="pct"/>
          </w:tcPr>
          <w:p w14:paraId="3FBBC868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Jan O’Neill, ‘The New Singapore Convention: some practical issues to consider now’, </w:t>
            </w:r>
            <w:r w:rsidRPr="00CA31C6">
              <w:rPr>
                <w:rFonts w:ascii="Times New Roman" w:hAnsi="Times New Roman" w:cs="Times New Roman"/>
                <w:i/>
              </w:rPr>
              <w:t xml:space="preserve">Thomson Reuters </w:t>
            </w:r>
            <w:r w:rsidRPr="00CA31C6">
              <w:rPr>
                <w:rFonts w:ascii="Times New Roman" w:hAnsi="Times New Roman" w:cs="Times New Roman"/>
              </w:rPr>
              <w:t>(Blog Post, 18 September 2019) &lt;http://disputeresolutionblog.practicallaw.com/the-new-singapore-convention-some-practical-issues-to-consider-now/&gt;.</w:t>
            </w:r>
          </w:p>
        </w:tc>
        <w:tc>
          <w:tcPr>
            <w:tcW w:w="1523" w:type="pct"/>
          </w:tcPr>
          <w:p w14:paraId="22040437" w14:textId="4166AC0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Jan O’Neill, ‘The New Singapore Convention: some practical issues to consider now’, </w:t>
            </w:r>
            <w:r w:rsidRPr="00CA31C6">
              <w:rPr>
                <w:rFonts w:ascii="Times New Roman" w:hAnsi="Times New Roman" w:cs="Times New Roman"/>
                <w:i/>
              </w:rPr>
              <w:t xml:space="preserve">Thomson Reuters </w:t>
            </w:r>
            <w:r w:rsidRPr="00CA31C6">
              <w:rPr>
                <w:rFonts w:ascii="Times New Roman" w:hAnsi="Times New Roman" w:cs="Times New Roman"/>
              </w:rPr>
              <w:t>(Blog Post, 18 September 2019) &lt;http://disputeresolutionblog.practicallaw.com/the-new-singapore-convention-some-practical-issues-to-consider-now/&gt;.</w:t>
            </w:r>
          </w:p>
        </w:tc>
        <w:tc>
          <w:tcPr>
            <w:tcW w:w="487" w:type="pct"/>
          </w:tcPr>
          <w:p w14:paraId="39DF5A08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1B486612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75DA1A8D" w14:textId="77777777" w:rsidTr="00CA31C6">
        <w:tc>
          <w:tcPr>
            <w:tcW w:w="180" w:type="pct"/>
          </w:tcPr>
          <w:p w14:paraId="33F217FA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22" w:type="pct"/>
          </w:tcPr>
          <w:p w14:paraId="698EA271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Sussman (n 33) 59.</w:t>
            </w:r>
          </w:p>
        </w:tc>
        <w:tc>
          <w:tcPr>
            <w:tcW w:w="1523" w:type="pct"/>
          </w:tcPr>
          <w:p w14:paraId="1FFAB3FA" w14:textId="1AE2688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Sussman (n 33) 59.</w:t>
            </w:r>
          </w:p>
        </w:tc>
        <w:tc>
          <w:tcPr>
            <w:tcW w:w="487" w:type="pct"/>
          </w:tcPr>
          <w:p w14:paraId="2EB314F6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3C8282A0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79792051" w14:textId="77777777" w:rsidTr="00CA31C6">
        <w:tc>
          <w:tcPr>
            <w:tcW w:w="180" w:type="pct"/>
          </w:tcPr>
          <w:p w14:paraId="4B3978AD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lastRenderedPageBreak/>
              <w:t>36a</w:t>
            </w:r>
          </w:p>
        </w:tc>
        <w:tc>
          <w:tcPr>
            <w:tcW w:w="1522" w:type="pct"/>
          </w:tcPr>
          <w:p w14:paraId="76D75C96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See, </w:t>
            </w:r>
            <w:proofErr w:type="spellStart"/>
            <w:r w:rsidRPr="00CA31C6">
              <w:rPr>
                <w:rFonts w:ascii="Times New Roman" w:hAnsi="Times New Roman" w:cs="Times New Roman"/>
              </w:rPr>
              <w:t>eg</w:t>
            </w:r>
            <w:proofErr w:type="spellEnd"/>
            <w:r w:rsidRPr="00CA31C6">
              <w:rPr>
                <w:rFonts w:ascii="Times New Roman" w:hAnsi="Times New Roman" w:cs="Times New Roman"/>
              </w:rPr>
              <w:t>, Queen Mary University of London (n 24) 5;</w:t>
            </w:r>
            <w:r w:rsidRPr="00CA31C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23" w:type="pct"/>
          </w:tcPr>
          <w:p w14:paraId="3F07DB3B" w14:textId="7AD0D0AA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See, </w:t>
            </w:r>
            <w:proofErr w:type="spellStart"/>
            <w:r w:rsidRPr="00CA31C6">
              <w:rPr>
                <w:rFonts w:ascii="Times New Roman" w:hAnsi="Times New Roman" w:cs="Times New Roman"/>
              </w:rPr>
              <w:t>eg</w:t>
            </w:r>
            <w:proofErr w:type="spellEnd"/>
            <w:r w:rsidRPr="00CA31C6">
              <w:rPr>
                <w:rFonts w:ascii="Times New Roman" w:hAnsi="Times New Roman" w:cs="Times New Roman"/>
              </w:rPr>
              <w:t>, Queen Mary University of London (n 24) 5;</w:t>
            </w:r>
            <w:r w:rsidRPr="00CA31C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87" w:type="pct"/>
          </w:tcPr>
          <w:p w14:paraId="59188F1A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05250D3A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35EB8607" w14:textId="77777777" w:rsidTr="00CA31C6">
        <w:tc>
          <w:tcPr>
            <w:tcW w:w="180" w:type="pct"/>
          </w:tcPr>
          <w:p w14:paraId="36D9B0BF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36b</w:t>
            </w:r>
          </w:p>
        </w:tc>
        <w:tc>
          <w:tcPr>
            <w:tcW w:w="1522" w:type="pct"/>
          </w:tcPr>
          <w:p w14:paraId="585E69D3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proofErr w:type="spellStart"/>
            <w:r w:rsidRPr="00CA31C6">
              <w:rPr>
                <w:rFonts w:ascii="Times New Roman" w:hAnsi="Times New Roman" w:cs="Times New Roman"/>
              </w:rPr>
              <w:t>CIArb</w:t>
            </w:r>
            <w:proofErr w:type="spellEnd"/>
            <w:r w:rsidRPr="00CA31C6">
              <w:rPr>
                <w:rFonts w:ascii="Times New Roman" w:hAnsi="Times New Roman" w:cs="Times New Roman"/>
              </w:rPr>
              <w:t xml:space="preserve"> Singapore, ‘Study on Governing Law &amp; Jurisdictional Choices in Cross-Border Transactions’, </w:t>
            </w:r>
            <w:r w:rsidRPr="00CA31C6">
              <w:rPr>
                <w:rFonts w:ascii="Times New Roman" w:hAnsi="Times New Roman" w:cs="Times New Roman"/>
                <w:i/>
              </w:rPr>
              <w:t>Singapore Academy of Law</w:t>
            </w:r>
            <w:r w:rsidRPr="00CA31C6" w:rsidDel="00277F0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A31C6">
              <w:rPr>
                <w:rFonts w:ascii="Times New Roman" w:hAnsi="Times New Roman" w:cs="Times New Roman"/>
              </w:rPr>
              <w:t>(Survey Report, 1 January 2016) &lt;www.ciarb.org.sg/singapore-academy-of-law-study-on-governing-law-jurisdiction-choices-in-cross-border-transaction/&gt; 2.</w:t>
            </w:r>
          </w:p>
        </w:tc>
        <w:tc>
          <w:tcPr>
            <w:tcW w:w="1523" w:type="pct"/>
          </w:tcPr>
          <w:p w14:paraId="390EA6B5" w14:textId="37E210DB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proofErr w:type="spellStart"/>
            <w:r w:rsidRPr="00CA31C6">
              <w:rPr>
                <w:rFonts w:ascii="Times New Roman" w:hAnsi="Times New Roman" w:cs="Times New Roman"/>
              </w:rPr>
              <w:t>CIArb</w:t>
            </w:r>
            <w:proofErr w:type="spellEnd"/>
            <w:r w:rsidRPr="00CA31C6">
              <w:rPr>
                <w:rFonts w:ascii="Times New Roman" w:hAnsi="Times New Roman" w:cs="Times New Roman"/>
              </w:rPr>
              <w:t xml:space="preserve"> Singapore, ‘Study on Governing Law &amp; Jurisdictional Choices in Cross-Border Transactions’, </w:t>
            </w:r>
            <w:r w:rsidRPr="00CA31C6">
              <w:rPr>
                <w:rFonts w:ascii="Times New Roman" w:hAnsi="Times New Roman" w:cs="Times New Roman"/>
                <w:i/>
              </w:rPr>
              <w:t>Singapore Academy of Law</w:t>
            </w:r>
            <w:r w:rsidRPr="00CA31C6" w:rsidDel="00277F0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A31C6">
              <w:rPr>
                <w:rFonts w:ascii="Times New Roman" w:hAnsi="Times New Roman" w:cs="Times New Roman"/>
              </w:rPr>
              <w:t>(Survey Report, 1 January 2016) &lt;www.ciarb.org.sg/singapore-academy-of-law-study-on-governing-law-jurisdiction-choices-in-cross-border-transaction/&gt; 2.</w:t>
            </w:r>
          </w:p>
        </w:tc>
        <w:tc>
          <w:tcPr>
            <w:tcW w:w="487" w:type="pct"/>
          </w:tcPr>
          <w:p w14:paraId="5F6B1B5A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4F70D015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78B140D5" w14:textId="77777777" w:rsidTr="00CA31C6">
        <w:tc>
          <w:tcPr>
            <w:tcW w:w="180" w:type="pct"/>
          </w:tcPr>
          <w:p w14:paraId="27819090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22" w:type="pct"/>
          </w:tcPr>
          <w:p w14:paraId="3093ABDF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Lo (n 29) 112.</w:t>
            </w:r>
          </w:p>
        </w:tc>
        <w:tc>
          <w:tcPr>
            <w:tcW w:w="1523" w:type="pct"/>
          </w:tcPr>
          <w:p w14:paraId="2C354F66" w14:textId="76AD683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Lo (n 29) 112.</w:t>
            </w:r>
          </w:p>
        </w:tc>
        <w:tc>
          <w:tcPr>
            <w:tcW w:w="487" w:type="pct"/>
          </w:tcPr>
          <w:p w14:paraId="1F06F8E4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57DDF29C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721FE116" w14:textId="77777777" w:rsidTr="00CA31C6">
        <w:tc>
          <w:tcPr>
            <w:tcW w:w="180" w:type="pct"/>
          </w:tcPr>
          <w:p w14:paraId="43111660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22" w:type="pct"/>
          </w:tcPr>
          <w:p w14:paraId="01944967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S.I. Strong, ‘Beyond International Commercial Arbitration? The Promise of International Commercial Mediation’ (2014) 45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 xml:space="preserve">Washington University </w:t>
            </w:r>
            <w:r w:rsidRPr="00CA31C6">
              <w:rPr>
                <w:rFonts w:ascii="Times New Roman" w:hAnsi="Times New Roman" w:cs="Times New Roman"/>
                <w:i/>
              </w:rPr>
              <w:t>Journal of Law &amp; Policy</w:t>
            </w:r>
            <w:r w:rsidRPr="00CA31C6">
              <w:rPr>
                <w:rFonts w:ascii="Times New Roman" w:hAnsi="Times New Roman" w:cs="Times New Roman"/>
              </w:rPr>
              <w:t xml:space="preserve"> 11, 27–8 (‘The Promise of International Commercial Mediation’).</w:t>
            </w:r>
          </w:p>
        </w:tc>
        <w:tc>
          <w:tcPr>
            <w:tcW w:w="1523" w:type="pct"/>
          </w:tcPr>
          <w:p w14:paraId="30D0B6CE" w14:textId="7583EAD5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S.I. Strong, ‘Beyond International Commercial Arbitration? The Promise of International Commercial Mediation’ (2014) 45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 xml:space="preserve">Washington University </w:t>
            </w:r>
            <w:r w:rsidRPr="00CA31C6">
              <w:rPr>
                <w:rFonts w:ascii="Times New Roman" w:hAnsi="Times New Roman" w:cs="Times New Roman"/>
                <w:i/>
              </w:rPr>
              <w:t>Journal of Law &amp; Policy</w:t>
            </w:r>
            <w:r w:rsidRPr="00CA31C6">
              <w:rPr>
                <w:rFonts w:ascii="Times New Roman" w:hAnsi="Times New Roman" w:cs="Times New Roman"/>
              </w:rPr>
              <w:t xml:space="preserve"> 11, 27–8 (‘The Promise of International Commercial Mediation’).</w:t>
            </w:r>
          </w:p>
        </w:tc>
        <w:tc>
          <w:tcPr>
            <w:tcW w:w="487" w:type="pct"/>
          </w:tcPr>
          <w:p w14:paraId="2B33CC6B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64CB9BAB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223F67C7" w14:textId="77777777" w:rsidTr="00CA31C6">
        <w:tc>
          <w:tcPr>
            <w:tcW w:w="180" w:type="pct"/>
          </w:tcPr>
          <w:p w14:paraId="4C0AED65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22" w:type="pct"/>
          </w:tcPr>
          <w:p w14:paraId="5A4224D1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See, </w:t>
            </w:r>
            <w:proofErr w:type="spellStart"/>
            <w:r w:rsidRPr="00CA31C6">
              <w:rPr>
                <w:rFonts w:ascii="Times New Roman" w:hAnsi="Times New Roman" w:cs="Times New Roman"/>
              </w:rPr>
              <w:t>eg</w:t>
            </w:r>
            <w:proofErr w:type="spellEnd"/>
            <w:r w:rsidRPr="00CA31C6">
              <w:rPr>
                <w:rFonts w:ascii="Times New Roman" w:hAnsi="Times New Roman" w:cs="Times New Roman"/>
              </w:rPr>
              <w:t xml:space="preserve">,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New York Convention</w:t>
            </w:r>
            <w:r w:rsidRPr="00CA31C6">
              <w:rPr>
                <w:rFonts w:ascii="Times New Roman" w:hAnsi="Times New Roman" w:cs="Times New Roman"/>
              </w:rPr>
              <w:t xml:space="preserve"> (n 27);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Convention on the Settlement of Investment Disputes Between States and Nationals of Other States</w:t>
            </w:r>
            <w:r w:rsidRPr="00CA31C6">
              <w:rPr>
                <w:rFonts w:ascii="Times New Roman" w:hAnsi="Times New Roman" w:cs="Times New Roman"/>
              </w:rPr>
              <w:t>, opened for signature 18 March 1965 (enter into force 15 October 1966).</w:t>
            </w:r>
          </w:p>
        </w:tc>
        <w:tc>
          <w:tcPr>
            <w:tcW w:w="1523" w:type="pct"/>
          </w:tcPr>
          <w:p w14:paraId="368B39B2" w14:textId="60D4DA19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See, </w:t>
            </w:r>
            <w:proofErr w:type="spellStart"/>
            <w:r w:rsidRPr="00CA31C6">
              <w:rPr>
                <w:rFonts w:ascii="Times New Roman" w:hAnsi="Times New Roman" w:cs="Times New Roman"/>
              </w:rPr>
              <w:t>eg</w:t>
            </w:r>
            <w:proofErr w:type="spellEnd"/>
            <w:r w:rsidRPr="00CA31C6">
              <w:rPr>
                <w:rFonts w:ascii="Times New Roman" w:hAnsi="Times New Roman" w:cs="Times New Roman"/>
              </w:rPr>
              <w:t xml:space="preserve">,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New York Convention</w:t>
            </w:r>
            <w:r w:rsidRPr="00CA31C6">
              <w:rPr>
                <w:rFonts w:ascii="Times New Roman" w:hAnsi="Times New Roman" w:cs="Times New Roman"/>
              </w:rPr>
              <w:t xml:space="preserve"> (n 27);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Convention on the Settlement of Investment Disputes Between States and Nationals of Other States</w:t>
            </w:r>
            <w:r w:rsidRPr="00CA31C6">
              <w:rPr>
                <w:rFonts w:ascii="Times New Roman" w:hAnsi="Times New Roman" w:cs="Times New Roman"/>
              </w:rPr>
              <w:t>, opened for signature 18 March 1965 (enter into force 15 October 1966).</w:t>
            </w:r>
          </w:p>
        </w:tc>
        <w:tc>
          <w:tcPr>
            <w:tcW w:w="487" w:type="pct"/>
          </w:tcPr>
          <w:p w14:paraId="7A31D09E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71CB606F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2B27D6CC" w14:textId="77777777" w:rsidTr="00CA31C6">
        <w:tc>
          <w:tcPr>
            <w:tcW w:w="180" w:type="pct"/>
          </w:tcPr>
          <w:p w14:paraId="757D1508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2" w:type="pct"/>
          </w:tcPr>
          <w:p w14:paraId="5A9CC8A5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Jan O’Neill, ‘The New Singapore Convention: Will It be the New York Convention for Mediation?’, </w:t>
            </w:r>
            <w:r w:rsidRPr="00CA31C6">
              <w:rPr>
                <w:rFonts w:ascii="Times New Roman" w:hAnsi="Times New Roman" w:cs="Times New Roman"/>
                <w:i/>
              </w:rPr>
              <w:t>Thomson Reuters Dispute Resolution Blog</w:t>
            </w:r>
            <w:r w:rsidRPr="00CA31C6">
              <w:rPr>
                <w:rFonts w:ascii="Times New Roman" w:hAnsi="Times New Roman" w:cs="Times New Roman"/>
              </w:rPr>
              <w:t xml:space="preserve"> (Blog Post, 19 November 2018) &lt;http://disputeresolutionblog.practicallaw.com/the-new-singapore-convention-will-it-be-the-new-york-convention-for-mediation/&gt; (‘</w:t>
            </w:r>
            <w:r w:rsidRPr="00CA31C6">
              <w:rPr>
                <w:rFonts w:ascii="Times New Roman" w:hAnsi="Times New Roman" w:cs="Times New Roman"/>
                <w:i/>
              </w:rPr>
              <w:t>The New York Convention for Mediation</w:t>
            </w:r>
            <w:r w:rsidRPr="00CA31C6">
              <w:rPr>
                <w:rFonts w:ascii="Times New Roman" w:hAnsi="Times New Roman" w:cs="Times New Roman"/>
              </w:rPr>
              <w:t>’).</w:t>
            </w:r>
          </w:p>
        </w:tc>
        <w:tc>
          <w:tcPr>
            <w:tcW w:w="1523" w:type="pct"/>
          </w:tcPr>
          <w:p w14:paraId="4BCA3BC8" w14:textId="60BFE080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Jan O’Neill, ‘The New Singapore Convention: Will It be the New York Convention for Mediation?’, </w:t>
            </w:r>
            <w:r w:rsidRPr="00CA31C6">
              <w:rPr>
                <w:rFonts w:ascii="Times New Roman" w:hAnsi="Times New Roman" w:cs="Times New Roman"/>
                <w:i/>
              </w:rPr>
              <w:t>Thomson Reuters Dispute Resolution Blog</w:t>
            </w:r>
            <w:r w:rsidRPr="00CA31C6">
              <w:rPr>
                <w:rFonts w:ascii="Times New Roman" w:hAnsi="Times New Roman" w:cs="Times New Roman"/>
              </w:rPr>
              <w:t xml:space="preserve"> (Blog Post, 19 November 2018) &lt;http://disputeresolutionblog.practicallaw.com/the-new-singapore-convention-will-it-be-the-new-york-convention-for-mediation/&gt; (‘</w:t>
            </w:r>
            <w:r w:rsidRPr="00CA31C6">
              <w:rPr>
                <w:rFonts w:ascii="Times New Roman" w:hAnsi="Times New Roman" w:cs="Times New Roman"/>
                <w:i/>
              </w:rPr>
              <w:t>The New York Convention for Mediation</w:t>
            </w:r>
            <w:r w:rsidRPr="00CA31C6">
              <w:rPr>
                <w:rFonts w:ascii="Times New Roman" w:hAnsi="Times New Roman" w:cs="Times New Roman"/>
              </w:rPr>
              <w:t>’).</w:t>
            </w:r>
          </w:p>
        </w:tc>
        <w:tc>
          <w:tcPr>
            <w:tcW w:w="487" w:type="pct"/>
          </w:tcPr>
          <w:p w14:paraId="27F824E8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2CC8B72C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395AED88" w14:textId="77777777" w:rsidTr="00CA31C6">
        <w:tc>
          <w:tcPr>
            <w:tcW w:w="180" w:type="pct"/>
          </w:tcPr>
          <w:p w14:paraId="32681259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22" w:type="pct"/>
          </w:tcPr>
          <w:p w14:paraId="5D94A9AF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See Queen Mary University of London (n 24) 5–6; Strong, ‘The Promise of International Commercial Mediation’ (n 38) 28.</w:t>
            </w:r>
          </w:p>
        </w:tc>
        <w:tc>
          <w:tcPr>
            <w:tcW w:w="1523" w:type="pct"/>
          </w:tcPr>
          <w:p w14:paraId="2B3E981C" w14:textId="3C146C29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See Queen Mary University of London (n 24) 5–6; Strong, ‘The Promise of International Commercial Mediation’ (n 38) 28.</w:t>
            </w:r>
          </w:p>
        </w:tc>
        <w:tc>
          <w:tcPr>
            <w:tcW w:w="487" w:type="pct"/>
          </w:tcPr>
          <w:p w14:paraId="083651DB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4A47A392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5F66C3DC" w14:textId="77777777" w:rsidTr="00CA31C6">
        <w:tc>
          <w:tcPr>
            <w:tcW w:w="180" w:type="pct"/>
          </w:tcPr>
          <w:p w14:paraId="70575DE9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22" w:type="pct"/>
          </w:tcPr>
          <w:p w14:paraId="62BA95E0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  <w:i/>
                <w:iCs/>
              </w:rPr>
              <w:t>Report of the United Nations Commission on International Trade Law on the Work of its Thirty-Fifth Session: Report of the Sixth Committee,</w:t>
            </w:r>
            <w:r w:rsidRPr="00CA31C6">
              <w:rPr>
                <w:rFonts w:ascii="Times New Roman" w:hAnsi="Times New Roman" w:cs="Times New Roman"/>
              </w:rPr>
              <w:t xml:space="preserve"> UN GAOR, 57</w:t>
            </w:r>
            <w:r w:rsidRPr="00CA31C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A3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1C6">
              <w:rPr>
                <w:rFonts w:ascii="Times New Roman" w:hAnsi="Times New Roman" w:cs="Times New Roman"/>
              </w:rPr>
              <w:t>sess</w:t>
            </w:r>
            <w:proofErr w:type="spellEnd"/>
            <w:r w:rsidRPr="00CA31C6">
              <w:rPr>
                <w:rFonts w:ascii="Times New Roman" w:hAnsi="Times New Roman" w:cs="Times New Roman"/>
              </w:rPr>
              <w:t>, Agenda Item 155, 6</w:t>
            </w:r>
            <w:r w:rsidRPr="00CA31C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A31C6">
              <w:rPr>
                <w:rFonts w:ascii="Times New Roman" w:hAnsi="Times New Roman" w:cs="Times New Roman"/>
              </w:rPr>
              <w:t xml:space="preserve"> Comm, UN Doc A/57/562 (1 November 2002) annex.</w:t>
            </w:r>
          </w:p>
        </w:tc>
        <w:tc>
          <w:tcPr>
            <w:tcW w:w="1523" w:type="pct"/>
          </w:tcPr>
          <w:p w14:paraId="2B149150" w14:textId="76863CAE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  <w:i/>
                <w:iCs/>
              </w:rPr>
              <w:t>Report of the United Nations Commission on International Trade Law on the Work of its Thirty-Fifth Session: Report of the Sixth Committee,</w:t>
            </w:r>
            <w:r w:rsidRPr="00CA31C6">
              <w:rPr>
                <w:rFonts w:ascii="Times New Roman" w:hAnsi="Times New Roman" w:cs="Times New Roman"/>
              </w:rPr>
              <w:t xml:space="preserve"> UN GAOR, 57</w:t>
            </w:r>
            <w:r w:rsidRPr="00CA31C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A3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1C6">
              <w:rPr>
                <w:rFonts w:ascii="Times New Roman" w:hAnsi="Times New Roman" w:cs="Times New Roman"/>
              </w:rPr>
              <w:t>sess</w:t>
            </w:r>
            <w:proofErr w:type="spellEnd"/>
            <w:r w:rsidRPr="00CA31C6">
              <w:rPr>
                <w:rFonts w:ascii="Times New Roman" w:hAnsi="Times New Roman" w:cs="Times New Roman"/>
              </w:rPr>
              <w:t>, Agenda Item 155, 6</w:t>
            </w:r>
            <w:r w:rsidRPr="00CA31C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A31C6">
              <w:rPr>
                <w:rFonts w:ascii="Times New Roman" w:hAnsi="Times New Roman" w:cs="Times New Roman"/>
              </w:rPr>
              <w:t xml:space="preserve"> Comm, UN Doc A/57/562 (1 November 2002) annex.</w:t>
            </w:r>
          </w:p>
        </w:tc>
        <w:tc>
          <w:tcPr>
            <w:tcW w:w="487" w:type="pct"/>
          </w:tcPr>
          <w:p w14:paraId="4F385F9F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3D116544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2E9AD84A" w14:textId="77777777" w:rsidTr="00CA31C6">
        <w:tc>
          <w:tcPr>
            <w:tcW w:w="180" w:type="pct"/>
          </w:tcPr>
          <w:p w14:paraId="0474A6D1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22" w:type="pct"/>
          </w:tcPr>
          <w:p w14:paraId="0A3055E1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Edna Sussman, ‘A Path Forward: A Convention for the Enforcement of Mediated Settlement </w:t>
            </w:r>
            <w:r w:rsidRPr="00CA31C6">
              <w:rPr>
                <w:rFonts w:ascii="Times New Roman" w:hAnsi="Times New Roman" w:cs="Times New Roman"/>
              </w:rPr>
              <w:lastRenderedPageBreak/>
              <w:t xml:space="preserve">Agreements’ [2015] (6)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Transnational Dispute Management</w:t>
            </w:r>
            <w:r w:rsidRPr="00CA31C6">
              <w:rPr>
                <w:rFonts w:ascii="Times New Roman" w:hAnsi="Times New Roman" w:cs="Times New Roman"/>
              </w:rPr>
              <w:t xml:space="preserve"> 1, 2 (‘A Path Forward’).</w:t>
            </w:r>
          </w:p>
        </w:tc>
        <w:tc>
          <w:tcPr>
            <w:tcW w:w="1523" w:type="pct"/>
          </w:tcPr>
          <w:p w14:paraId="7B5B43D2" w14:textId="16D2CC9C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lastRenderedPageBreak/>
              <w:t xml:space="preserve">Edna Sussman, ‘A Path Forward: A Convention for the Enforcement of Mediated Settlement </w:t>
            </w:r>
            <w:r w:rsidRPr="00CA31C6">
              <w:rPr>
                <w:rFonts w:ascii="Times New Roman" w:hAnsi="Times New Roman" w:cs="Times New Roman"/>
              </w:rPr>
              <w:lastRenderedPageBreak/>
              <w:t xml:space="preserve">Agreements’ [2015] (6)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Transnational Dispute Management</w:t>
            </w:r>
            <w:r w:rsidRPr="00CA31C6">
              <w:rPr>
                <w:rFonts w:ascii="Times New Roman" w:hAnsi="Times New Roman" w:cs="Times New Roman"/>
              </w:rPr>
              <w:t xml:space="preserve"> 1, 2 (‘A Path Forward’).</w:t>
            </w:r>
          </w:p>
        </w:tc>
        <w:tc>
          <w:tcPr>
            <w:tcW w:w="487" w:type="pct"/>
          </w:tcPr>
          <w:p w14:paraId="4902AB74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48CE54DF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632C2476" w14:textId="77777777" w:rsidTr="00CA31C6">
        <w:tc>
          <w:tcPr>
            <w:tcW w:w="180" w:type="pct"/>
          </w:tcPr>
          <w:p w14:paraId="05684A3B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22" w:type="pct"/>
          </w:tcPr>
          <w:p w14:paraId="0CF46785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‘Status: UNCITRAL Model Law on International Commercial Arbitration (1985), with Amendments as Adopted in 2006’, </w:t>
            </w:r>
            <w:r w:rsidRPr="00CA31C6">
              <w:rPr>
                <w:rFonts w:ascii="Times New Roman" w:hAnsi="Times New Roman" w:cs="Times New Roman"/>
                <w:i/>
              </w:rPr>
              <w:t>United Nations Commission on International Trade Law</w:t>
            </w:r>
            <w:r w:rsidRPr="00CA31C6">
              <w:rPr>
                <w:rFonts w:ascii="Times New Roman" w:hAnsi="Times New Roman" w:cs="Times New Roman"/>
              </w:rPr>
              <w:t xml:space="preserve"> (Web Page) https://uncitral.un.org/en/texts/arbitration/modellaw/commercial_arbitration/status.</w:t>
            </w:r>
          </w:p>
        </w:tc>
        <w:tc>
          <w:tcPr>
            <w:tcW w:w="1523" w:type="pct"/>
          </w:tcPr>
          <w:p w14:paraId="173401A1" w14:textId="300037A4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‘Status: UNCITRAL Model Law on International Commercial Arbitration (1985), with Amendments as Adopted in 2006’, </w:t>
            </w:r>
            <w:r w:rsidRPr="00CA31C6">
              <w:rPr>
                <w:rFonts w:ascii="Times New Roman" w:hAnsi="Times New Roman" w:cs="Times New Roman"/>
                <w:i/>
              </w:rPr>
              <w:t>United Nations Commission on International Trade Law</w:t>
            </w:r>
            <w:r w:rsidRPr="00CA31C6">
              <w:rPr>
                <w:rFonts w:ascii="Times New Roman" w:hAnsi="Times New Roman" w:cs="Times New Roman"/>
              </w:rPr>
              <w:t xml:space="preserve"> (Web Page) https://uncitral.un.org/en/texts/arbitration/modellaw/commercial_arbitration/status.</w:t>
            </w:r>
          </w:p>
        </w:tc>
        <w:tc>
          <w:tcPr>
            <w:tcW w:w="487" w:type="pct"/>
          </w:tcPr>
          <w:p w14:paraId="4E9DD58D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4A135837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3DE46700" w14:textId="77777777" w:rsidTr="00CA31C6">
        <w:tc>
          <w:tcPr>
            <w:tcW w:w="180" w:type="pct"/>
          </w:tcPr>
          <w:p w14:paraId="2F7FA95F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22" w:type="pct"/>
          </w:tcPr>
          <w:p w14:paraId="4F916792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See generally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Directive 2008/52/EC of the European Parliament and of the Council of 21 May 2008 on Certain Aspects of Mediation in Civil and Commercial Matters</w:t>
            </w:r>
            <w:r w:rsidRPr="00CA31C6">
              <w:rPr>
                <w:rFonts w:ascii="Times New Roman" w:hAnsi="Times New Roman" w:cs="Times New Roman"/>
              </w:rPr>
              <w:t xml:space="preserve"> [2008] OJ L 136/3.</w:t>
            </w:r>
          </w:p>
        </w:tc>
        <w:tc>
          <w:tcPr>
            <w:tcW w:w="1523" w:type="pct"/>
          </w:tcPr>
          <w:p w14:paraId="183F1F83" w14:textId="1363668C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See generally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Directive 2008/52/EC of the European Parliament and of the Council of 21 May 2008 on Certain Aspects of Mediation in Civil and Commercial Matters</w:t>
            </w:r>
            <w:r w:rsidRPr="00CA31C6">
              <w:rPr>
                <w:rFonts w:ascii="Times New Roman" w:hAnsi="Times New Roman" w:cs="Times New Roman"/>
              </w:rPr>
              <w:t xml:space="preserve"> [2008] OJ L 136/3.</w:t>
            </w:r>
          </w:p>
        </w:tc>
        <w:tc>
          <w:tcPr>
            <w:tcW w:w="487" w:type="pct"/>
          </w:tcPr>
          <w:p w14:paraId="08DE3ED5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49182230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31CD13CA" w14:textId="77777777" w:rsidTr="00CA31C6">
        <w:tc>
          <w:tcPr>
            <w:tcW w:w="180" w:type="pct"/>
          </w:tcPr>
          <w:p w14:paraId="7E50437D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22" w:type="pct"/>
          </w:tcPr>
          <w:p w14:paraId="683A001A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See for a summary of different legal instruments and processes used to enforce </w:t>
            </w:r>
            <w:proofErr w:type="spellStart"/>
            <w:r w:rsidRPr="00CA31C6">
              <w:rPr>
                <w:rFonts w:ascii="Times New Roman" w:hAnsi="Times New Roman" w:cs="Times New Roman"/>
              </w:rPr>
              <w:t>iMSAs</w:t>
            </w:r>
            <w:proofErr w:type="spellEnd"/>
            <w:r w:rsidRPr="00CA31C6">
              <w:rPr>
                <w:rFonts w:ascii="Times New Roman" w:hAnsi="Times New Roman" w:cs="Times New Roman"/>
              </w:rPr>
              <w:t xml:space="preserve">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Settlement of Commercial Disputes: Enforceability of Settlement Agreements Resulting from International Commercial Conciliation/Mediation: Note by the Secretariat</w:t>
            </w:r>
            <w:r w:rsidRPr="00CA31C6">
              <w:rPr>
                <w:rFonts w:ascii="Times New Roman" w:hAnsi="Times New Roman" w:cs="Times New Roman"/>
              </w:rPr>
              <w:t>, UN GAOR, 62</w:t>
            </w:r>
            <w:r w:rsidRPr="00CA31C6">
              <w:rPr>
                <w:rFonts w:ascii="Times New Roman" w:hAnsi="Times New Roman" w:cs="Times New Roman"/>
                <w:vertAlign w:val="superscript"/>
              </w:rPr>
              <w:t>nd</w:t>
            </w:r>
            <w:r w:rsidRPr="00CA3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1C6">
              <w:rPr>
                <w:rFonts w:ascii="Times New Roman" w:hAnsi="Times New Roman" w:cs="Times New Roman"/>
              </w:rPr>
              <w:t>sess</w:t>
            </w:r>
            <w:proofErr w:type="spellEnd"/>
            <w:r w:rsidRPr="00CA31C6">
              <w:rPr>
                <w:rFonts w:ascii="Times New Roman" w:hAnsi="Times New Roman" w:cs="Times New Roman"/>
              </w:rPr>
              <w:t>, UN Doc A/CN9/WGII/WP187 (27 November 2014) 6–8 [20]–[30] (‘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WGII Secretariat Note – 62</w:t>
            </w:r>
            <w:r w:rsidRPr="00CA31C6">
              <w:rPr>
                <w:rFonts w:ascii="Times New Roman" w:hAnsi="Times New Roman" w:cs="Times New Roman"/>
                <w:i/>
                <w:iCs/>
                <w:vertAlign w:val="superscript"/>
              </w:rPr>
              <w:t>nd</w:t>
            </w:r>
            <w:r w:rsidRPr="00CA31C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A31C6">
              <w:rPr>
                <w:rFonts w:ascii="Times New Roman" w:hAnsi="Times New Roman" w:cs="Times New Roman"/>
                <w:i/>
                <w:iCs/>
              </w:rPr>
              <w:t>sess</w:t>
            </w:r>
            <w:r w:rsidRPr="00CA31C6">
              <w:rPr>
                <w:rFonts w:ascii="Times New Roman" w:hAnsi="Times New Roman" w:cs="Times New Roman"/>
              </w:rPr>
              <w:t>’</w:t>
            </w:r>
            <w:proofErr w:type="spellEnd"/>
            <w:r w:rsidRPr="00CA31C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23" w:type="pct"/>
          </w:tcPr>
          <w:p w14:paraId="1422E2A7" w14:textId="6761C5C6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See for a summary of different legal instruments and processes used to enforce </w:t>
            </w:r>
            <w:proofErr w:type="spellStart"/>
            <w:r w:rsidRPr="00CA31C6">
              <w:rPr>
                <w:rFonts w:ascii="Times New Roman" w:hAnsi="Times New Roman" w:cs="Times New Roman"/>
              </w:rPr>
              <w:t>iMSAs</w:t>
            </w:r>
            <w:proofErr w:type="spellEnd"/>
            <w:r w:rsidRPr="00CA31C6">
              <w:rPr>
                <w:rFonts w:ascii="Times New Roman" w:hAnsi="Times New Roman" w:cs="Times New Roman"/>
              </w:rPr>
              <w:t xml:space="preserve"> 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Settlement of Commercial Disputes: Enforceability of Settlement Agreements Resulting from International Commercial Conciliation/Mediation: Note by the Secretariat</w:t>
            </w:r>
            <w:r w:rsidRPr="00CA31C6">
              <w:rPr>
                <w:rFonts w:ascii="Times New Roman" w:hAnsi="Times New Roman" w:cs="Times New Roman"/>
              </w:rPr>
              <w:t>, UN GAOR, 62</w:t>
            </w:r>
            <w:r w:rsidRPr="00CA31C6">
              <w:rPr>
                <w:rFonts w:ascii="Times New Roman" w:hAnsi="Times New Roman" w:cs="Times New Roman"/>
                <w:vertAlign w:val="superscript"/>
              </w:rPr>
              <w:t>nd</w:t>
            </w:r>
            <w:r w:rsidRPr="00CA3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1C6">
              <w:rPr>
                <w:rFonts w:ascii="Times New Roman" w:hAnsi="Times New Roman" w:cs="Times New Roman"/>
              </w:rPr>
              <w:t>sess</w:t>
            </w:r>
            <w:proofErr w:type="spellEnd"/>
            <w:r w:rsidRPr="00CA31C6">
              <w:rPr>
                <w:rFonts w:ascii="Times New Roman" w:hAnsi="Times New Roman" w:cs="Times New Roman"/>
              </w:rPr>
              <w:t>, UN Doc A/CN9/WGII/WP187 (27 November 2014) 6–8 [20]–[30] (‘</w:t>
            </w:r>
            <w:r w:rsidRPr="00CA31C6">
              <w:rPr>
                <w:rFonts w:ascii="Times New Roman" w:hAnsi="Times New Roman" w:cs="Times New Roman"/>
                <w:i/>
                <w:iCs/>
              </w:rPr>
              <w:t>WGII Secretariat Note – 62</w:t>
            </w:r>
            <w:r w:rsidRPr="00CA31C6">
              <w:rPr>
                <w:rFonts w:ascii="Times New Roman" w:hAnsi="Times New Roman" w:cs="Times New Roman"/>
                <w:i/>
                <w:iCs/>
                <w:vertAlign w:val="superscript"/>
              </w:rPr>
              <w:t>nd</w:t>
            </w:r>
            <w:r w:rsidRPr="00CA31C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A31C6">
              <w:rPr>
                <w:rFonts w:ascii="Times New Roman" w:hAnsi="Times New Roman" w:cs="Times New Roman"/>
                <w:i/>
                <w:iCs/>
              </w:rPr>
              <w:t>sess</w:t>
            </w:r>
            <w:r w:rsidRPr="00CA31C6">
              <w:rPr>
                <w:rFonts w:ascii="Times New Roman" w:hAnsi="Times New Roman" w:cs="Times New Roman"/>
              </w:rPr>
              <w:t>’</w:t>
            </w:r>
            <w:proofErr w:type="spellEnd"/>
            <w:r w:rsidRPr="00CA31C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87" w:type="pct"/>
          </w:tcPr>
          <w:p w14:paraId="429FDE95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2BF359E9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3A06FC63" w14:textId="77777777" w:rsidTr="00CA31C6">
        <w:tc>
          <w:tcPr>
            <w:tcW w:w="180" w:type="pct"/>
          </w:tcPr>
          <w:p w14:paraId="237D058D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22" w:type="pct"/>
          </w:tcPr>
          <w:p w14:paraId="0E4AAB8C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Ibid 6 [21].</w:t>
            </w:r>
          </w:p>
        </w:tc>
        <w:tc>
          <w:tcPr>
            <w:tcW w:w="1523" w:type="pct"/>
          </w:tcPr>
          <w:p w14:paraId="61A3CB9C" w14:textId="2CED309F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Ibid 6 [21].</w:t>
            </w:r>
          </w:p>
        </w:tc>
        <w:tc>
          <w:tcPr>
            <w:tcW w:w="487" w:type="pct"/>
          </w:tcPr>
          <w:p w14:paraId="66DFBFE9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27E291FA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320A7744" w14:textId="77777777" w:rsidTr="00CA31C6">
        <w:tc>
          <w:tcPr>
            <w:tcW w:w="180" w:type="pct"/>
          </w:tcPr>
          <w:p w14:paraId="390D3044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22" w:type="pct"/>
          </w:tcPr>
          <w:p w14:paraId="4A01736C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Edna Sussman, ‘The Singapore Convention: Promoting the Enforcement and Recognition of International Mediated Settlement Agreements’ [2018] (3) </w:t>
            </w:r>
            <w:r w:rsidRPr="00CA31C6">
              <w:rPr>
                <w:rFonts w:ascii="Times New Roman" w:hAnsi="Times New Roman" w:cs="Times New Roman"/>
                <w:i/>
              </w:rPr>
              <w:t>ICC Dispute Resolution Bulletin</w:t>
            </w:r>
            <w:r w:rsidRPr="00CA31C6">
              <w:rPr>
                <w:rFonts w:ascii="Times New Roman" w:hAnsi="Times New Roman" w:cs="Times New Roman"/>
              </w:rPr>
              <w:t xml:space="preserve"> 42, 46 (‘</w:t>
            </w:r>
            <w:r w:rsidRPr="00CA31C6">
              <w:rPr>
                <w:rFonts w:ascii="Times New Roman" w:hAnsi="Times New Roman" w:cs="Times New Roman"/>
                <w:iCs/>
              </w:rPr>
              <w:t>Promoting Enforcement and Recognition</w:t>
            </w:r>
            <w:r w:rsidRPr="00CA31C6">
              <w:rPr>
                <w:rFonts w:ascii="Times New Roman" w:hAnsi="Times New Roman" w:cs="Times New Roman"/>
              </w:rPr>
              <w:t>’).</w:t>
            </w:r>
          </w:p>
        </w:tc>
        <w:tc>
          <w:tcPr>
            <w:tcW w:w="1523" w:type="pct"/>
          </w:tcPr>
          <w:p w14:paraId="34B5E474" w14:textId="226F089F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Edna Sussman, ‘The Singapore Convention: Promoting the Enforcement and Recognition of International Mediated Settlement Agreements’ [2018] (3) </w:t>
            </w:r>
            <w:r w:rsidRPr="00CA31C6">
              <w:rPr>
                <w:rFonts w:ascii="Times New Roman" w:hAnsi="Times New Roman" w:cs="Times New Roman"/>
                <w:i/>
              </w:rPr>
              <w:t>ICC Dispute Resolution Bulletin</w:t>
            </w:r>
            <w:r w:rsidRPr="00CA31C6">
              <w:rPr>
                <w:rFonts w:ascii="Times New Roman" w:hAnsi="Times New Roman" w:cs="Times New Roman"/>
              </w:rPr>
              <w:t xml:space="preserve"> 42, 46 (‘</w:t>
            </w:r>
            <w:r w:rsidRPr="00CA31C6">
              <w:rPr>
                <w:rFonts w:ascii="Times New Roman" w:hAnsi="Times New Roman" w:cs="Times New Roman"/>
                <w:iCs/>
              </w:rPr>
              <w:t>Promoting Enforcement and Recognition</w:t>
            </w:r>
            <w:r w:rsidRPr="00CA31C6">
              <w:rPr>
                <w:rFonts w:ascii="Times New Roman" w:hAnsi="Times New Roman" w:cs="Times New Roman"/>
              </w:rPr>
              <w:t>’).</w:t>
            </w:r>
          </w:p>
        </w:tc>
        <w:tc>
          <w:tcPr>
            <w:tcW w:w="487" w:type="pct"/>
          </w:tcPr>
          <w:p w14:paraId="3B30750E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0241D163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04E3AD4D" w14:textId="77777777" w:rsidTr="00CA31C6">
        <w:tc>
          <w:tcPr>
            <w:tcW w:w="180" w:type="pct"/>
          </w:tcPr>
          <w:p w14:paraId="568E3D4D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22" w:type="pct"/>
          </w:tcPr>
          <w:p w14:paraId="29D29C66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  <w:i/>
                <w:iCs/>
              </w:rPr>
              <w:t>WGII Secretariat Note – 62</w:t>
            </w:r>
            <w:r w:rsidRPr="00CA31C6">
              <w:rPr>
                <w:rFonts w:ascii="Times New Roman" w:hAnsi="Times New Roman" w:cs="Times New Roman"/>
                <w:i/>
                <w:iCs/>
                <w:vertAlign w:val="superscript"/>
              </w:rPr>
              <w:t>nd</w:t>
            </w:r>
            <w:r w:rsidRPr="00CA31C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A31C6">
              <w:rPr>
                <w:rFonts w:ascii="Times New Roman" w:hAnsi="Times New Roman" w:cs="Times New Roman"/>
                <w:i/>
                <w:iCs/>
              </w:rPr>
              <w:t>sess</w:t>
            </w:r>
            <w:proofErr w:type="spellEnd"/>
            <w:r w:rsidRPr="00CA31C6">
              <w:rPr>
                <w:rFonts w:ascii="Times New Roman" w:hAnsi="Times New Roman" w:cs="Times New Roman"/>
              </w:rPr>
              <w:t xml:space="preserve"> (n 46) 6–7 [22]–[25].</w:t>
            </w:r>
          </w:p>
        </w:tc>
        <w:tc>
          <w:tcPr>
            <w:tcW w:w="1523" w:type="pct"/>
          </w:tcPr>
          <w:p w14:paraId="0FC6BE56" w14:textId="18AA92D5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  <w:i/>
                <w:iCs/>
              </w:rPr>
              <w:t>WGII Secretariat Note – 62</w:t>
            </w:r>
            <w:r w:rsidRPr="00CA31C6">
              <w:rPr>
                <w:rFonts w:ascii="Times New Roman" w:hAnsi="Times New Roman" w:cs="Times New Roman"/>
                <w:i/>
                <w:iCs/>
                <w:vertAlign w:val="superscript"/>
              </w:rPr>
              <w:t>nd</w:t>
            </w:r>
            <w:r w:rsidRPr="00CA31C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A31C6">
              <w:rPr>
                <w:rFonts w:ascii="Times New Roman" w:hAnsi="Times New Roman" w:cs="Times New Roman"/>
                <w:i/>
                <w:iCs/>
              </w:rPr>
              <w:t>sess</w:t>
            </w:r>
            <w:proofErr w:type="spellEnd"/>
            <w:r w:rsidRPr="00CA31C6">
              <w:rPr>
                <w:rFonts w:ascii="Times New Roman" w:hAnsi="Times New Roman" w:cs="Times New Roman"/>
              </w:rPr>
              <w:t xml:space="preserve"> (n 46) 6–7 [22]–[25].</w:t>
            </w:r>
          </w:p>
        </w:tc>
        <w:tc>
          <w:tcPr>
            <w:tcW w:w="487" w:type="pct"/>
          </w:tcPr>
          <w:p w14:paraId="22BDA5D7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390EB933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7BF7F975" w14:textId="77777777" w:rsidTr="00CA31C6">
        <w:tc>
          <w:tcPr>
            <w:tcW w:w="180" w:type="pct"/>
          </w:tcPr>
          <w:p w14:paraId="2D7C194C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22" w:type="pct"/>
          </w:tcPr>
          <w:p w14:paraId="0CE3468A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Sussman, ‘A Path Forward’ (n 43) 46.</w:t>
            </w:r>
          </w:p>
        </w:tc>
        <w:tc>
          <w:tcPr>
            <w:tcW w:w="1523" w:type="pct"/>
          </w:tcPr>
          <w:p w14:paraId="0615CC04" w14:textId="62CFAB6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Sussman, ‘A Path Forward’ (n 43) 46.</w:t>
            </w:r>
          </w:p>
        </w:tc>
        <w:tc>
          <w:tcPr>
            <w:tcW w:w="487" w:type="pct"/>
          </w:tcPr>
          <w:p w14:paraId="7B6ADF9A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2C315789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4475BE88" w14:textId="77777777" w:rsidTr="00CA31C6">
        <w:tc>
          <w:tcPr>
            <w:tcW w:w="180" w:type="pct"/>
          </w:tcPr>
          <w:p w14:paraId="732A03C6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22" w:type="pct"/>
          </w:tcPr>
          <w:p w14:paraId="2DDFAFF4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  <w:i/>
              </w:rPr>
              <w:t>New York Convention</w:t>
            </w:r>
            <w:r w:rsidRPr="00CA31C6">
              <w:rPr>
                <w:rFonts w:ascii="Times New Roman" w:hAnsi="Times New Roman" w:cs="Times New Roman"/>
              </w:rPr>
              <w:t xml:space="preserve"> (n 27) art 1(1) (emphasis altered).</w:t>
            </w:r>
          </w:p>
        </w:tc>
        <w:tc>
          <w:tcPr>
            <w:tcW w:w="1523" w:type="pct"/>
          </w:tcPr>
          <w:p w14:paraId="796DE234" w14:textId="53EF66D5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  <w:i/>
              </w:rPr>
              <w:t>New York Convention</w:t>
            </w:r>
            <w:r w:rsidRPr="00CA31C6">
              <w:rPr>
                <w:rFonts w:ascii="Times New Roman" w:hAnsi="Times New Roman" w:cs="Times New Roman"/>
              </w:rPr>
              <w:t xml:space="preserve"> (n 27) art 1(1) (emphasis altered).</w:t>
            </w:r>
          </w:p>
        </w:tc>
        <w:tc>
          <w:tcPr>
            <w:tcW w:w="487" w:type="pct"/>
          </w:tcPr>
          <w:p w14:paraId="1AFAD166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70ECB8AD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7BBAF42E" w14:textId="77777777" w:rsidTr="00CA31C6">
        <w:tc>
          <w:tcPr>
            <w:tcW w:w="180" w:type="pct"/>
          </w:tcPr>
          <w:p w14:paraId="741B40A5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22" w:type="pct"/>
          </w:tcPr>
          <w:p w14:paraId="548BE098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See, </w:t>
            </w:r>
            <w:proofErr w:type="spellStart"/>
            <w:r w:rsidRPr="00CA31C6">
              <w:rPr>
                <w:rFonts w:ascii="Times New Roman" w:hAnsi="Times New Roman" w:cs="Times New Roman"/>
              </w:rPr>
              <w:t>eg</w:t>
            </w:r>
            <w:proofErr w:type="spellEnd"/>
            <w:r w:rsidRPr="00CA31C6">
              <w:rPr>
                <w:rFonts w:ascii="Times New Roman" w:hAnsi="Times New Roman" w:cs="Times New Roman"/>
              </w:rPr>
              <w:t xml:space="preserve">, </w:t>
            </w:r>
            <w:r w:rsidRPr="00CA31C6">
              <w:rPr>
                <w:rFonts w:ascii="Times New Roman" w:hAnsi="Times New Roman" w:cs="Times New Roman"/>
                <w:i/>
              </w:rPr>
              <w:t>Arbitration Act 1996</w:t>
            </w:r>
            <w:r w:rsidRPr="00CA31C6">
              <w:rPr>
                <w:rFonts w:ascii="Times New Roman" w:hAnsi="Times New Roman" w:cs="Times New Roman"/>
              </w:rPr>
              <w:t xml:space="preserve"> (UK) s 6.</w:t>
            </w:r>
          </w:p>
        </w:tc>
        <w:tc>
          <w:tcPr>
            <w:tcW w:w="1523" w:type="pct"/>
          </w:tcPr>
          <w:p w14:paraId="1533FB5E" w14:textId="2248E01C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See, </w:t>
            </w:r>
            <w:proofErr w:type="spellStart"/>
            <w:r w:rsidRPr="00CA31C6">
              <w:rPr>
                <w:rFonts w:ascii="Times New Roman" w:hAnsi="Times New Roman" w:cs="Times New Roman"/>
              </w:rPr>
              <w:t>eg</w:t>
            </w:r>
            <w:proofErr w:type="spellEnd"/>
            <w:r w:rsidRPr="00CA31C6">
              <w:rPr>
                <w:rFonts w:ascii="Times New Roman" w:hAnsi="Times New Roman" w:cs="Times New Roman"/>
              </w:rPr>
              <w:t xml:space="preserve">, </w:t>
            </w:r>
            <w:r w:rsidRPr="00CA31C6">
              <w:rPr>
                <w:rFonts w:ascii="Times New Roman" w:hAnsi="Times New Roman" w:cs="Times New Roman"/>
                <w:i/>
              </w:rPr>
              <w:t>Arbitration Act 1996</w:t>
            </w:r>
            <w:r w:rsidRPr="00CA31C6">
              <w:rPr>
                <w:rFonts w:ascii="Times New Roman" w:hAnsi="Times New Roman" w:cs="Times New Roman"/>
              </w:rPr>
              <w:t xml:space="preserve"> (UK) s 6.</w:t>
            </w:r>
          </w:p>
        </w:tc>
        <w:tc>
          <w:tcPr>
            <w:tcW w:w="487" w:type="pct"/>
          </w:tcPr>
          <w:p w14:paraId="38BB04F6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09D99878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7230F503" w14:textId="77777777" w:rsidTr="00CA31C6">
        <w:tc>
          <w:tcPr>
            <w:tcW w:w="180" w:type="pct"/>
          </w:tcPr>
          <w:p w14:paraId="4E367894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22" w:type="pct"/>
          </w:tcPr>
          <w:p w14:paraId="1ABCA6F3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proofErr w:type="spellStart"/>
            <w:r w:rsidRPr="00CA31C6">
              <w:rPr>
                <w:rFonts w:ascii="Times New Roman" w:hAnsi="Times New Roman" w:cs="Times New Roman"/>
              </w:rPr>
              <w:t>Frederico</w:t>
            </w:r>
            <w:proofErr w:type="spellEnd"/>
            <w:r w:rsidRPr="00CA3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1C6">
              <w:rPr>
                <w:rFonts w:ascii="Times New Roman" w:hAnsi="Times New Roman" w:cs="Times New Roman"/>
              </w:rPr>
              <w:t>Antich</w:t>
            </w:r>
            <w:proofErr w:type="spellEnd"/>
            <w:r w:rsidRPr="00CA31C6">
              <w:rPr>
                <w:rFonts w:ascii="Times New Roman" w:hAnsi="Times New Roman" w:cs="Times New Roman"/>
              </w:rPr>
              <w:t xml:space="preserve">, ‘Enforcing the Mediated Settlement and the Need for an Appropriate Legal Framework: Some Reflections from Within the EU and Beyond’ (2017) 5 </w:t>
            </w:r>
            <w:r w:rsidRPr="00CA31C6">
              <w:rPr>
                <w:rFonts w:ascii="Times New Roman" w:hAnsi="Times New Roman" w:cs="Times New Roman"/>
                <w:i/>
              </w:rPr>
              <w:t>Yearbook on International Arbitration</w:t>
            </w:r>
            <w:r w:rsidRPr="00CA31C6">
              <w:rPr>
                <w:rFonts w:ascii="Times New Roman" w:hAnsi="Times New Roman" w:cs="Times New Roman"/>
              </w:rPr>
              <w:t xml:space="preserve"> 325, 326; </w:t>
            </w:r>
          </w:p>
        </w:tc>
        <w:tc>
          <w:tcPr>
            <w:tcW w:w="1523" w:type="pct"/>
          </w:tcPr>
          <w:p w14:paraId="525D824E" w14:textId="60CA46C5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proofErr w:type="spellStart"/>
            <w:r w:rsidRPr="00CA31C6">
              <w:rPr>
                <w:rFonts w:ascii="Times New Roman" w:hAnsi="Times New Roman" w:cs="Times New Roman"/>
              </w:rPr>
              <w:t>Frederico</w:t>
            </w:r>
            <w:proofErr w:type="spellEnd"/>
            <w:r w:rsidRPr="00CA3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1C6">
              <w:rPr>
                <w:rFonts w:ascii="Times New Roman" w:hAnsi="Times New Roman" w:cs="Times New Roman"/>
              </w:rPr>
              <w:t>Antich</w:t>
            </w:r>
            <w:proofErr w:type="spellEnd"/>
            <w:r w:rsidRPr="00CA31C6">
              <w:rPr>
                <w:rFonts w:ascii="Times New Roman" w:hAnsi="Times New Roman" w:cs="Times New Roman"/>
              </w:rPr>
              <w:t xml:space="preserve">, ‘Enforcing the Mediated Settlement and the Need for an Appropriate Legal Framework: Some Reflections from Within the EU and Beyond’ (2017) 5 </w:t>
            </w:r>
            <w:r w:rsidRPr="00CA31C6">
              <w:rPr>
                <w:rFonts w:ascii="Times New Roman" w:hAnsi="Times New Roman" w:cs="Times New Roman"/>
                <w:i/>
              </w:rPr>
              <w:t>Yearbook on International Arbitration</w:t>
            </w:r>
            <w:r w:rsidRPr="00CA31C6">
              <w:rPr>
                <w:rFonts w:ascii="Times New Roman" w:hAnsi="Times New Roman" w:cs="Times New Roman"/>
              </w:rPr>
              <w:t xml:space="preserve"> 325, 326; </w:t>
            </w:r>
          </w:p>
        </w:tc>
        <w:tc>
          <w:tcPr>
            <w:tcW w:w="487" w:type="pct"/>
          </w:tcPr>
          <w:p w14:paraId="4C852580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080991F4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4BA17EE9" w14:textId="77777777" w:rsidTr="00CA31C6">
        <w:tc>
          <w:tcPr>
            <w:tcW w:w="180" w:type="pct"/>
          </w:tcPr>
          <w:p w14:paraId="5B3456D8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lastRenderedPageBreak/>
              <w:t>53b</w:t>
            </w:r>
          </w:p>
        </w:tc>
        <w:tc>
          <w:tcPr>
            <w:tcW w:w="1522" w:type="pct"/>
          </w:tcPr>
          <w:p w14:paraId="01F485E6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Lucy Reed, ‘Ultima Thule: Prospects for International Commercial Mediation’ (Working Paper 19/03, NUS Centre for International Law, January 2019) 18 &lt;https://papers.ssrn.com/sol3/papers.cfm?abstract_id=3339788&gt;.</w:t>
            </w:r>
          </w:p>
        </w:tc>
        <w:tc>
          <w:tcPr>
            <w:tcW w:w="1523" w:type="pct"/>
          </w:tcPr>
          <w:p w14:paraId="1CC16B79" w14:textId="4B09E109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Lucy Reed, ‘Ultima Thule: Prospects for International Commercial Mediation’ (Working Paper 19/03, NUS Centre for International Law, January 2019) 18 &lt;https://papers.ssrn.com/sol3/papers.cfm?abstract_id=3339788&gt;.</w:t>
            </w:r>
          </w:p>
        </w:tc>
        <w:tc>
          <w:tcPr>
            <w:tcW w:w="487" w:type="pct"/>
          </w:tcPr>
          <w:p w14:paraId="417F8452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6CD8938D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2DB7EAC5" w14:textId="77777777" w:rsidTr="00CA31C6">
        <w:tc>
          <w:tcPr>
            <w:tcW w:w="180" w:type="pct"/>
          </w:tcPr>
          <w:p w14:paraId="0D8E7FB3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22" w:type="pct"/>
          </w:tcPr>
          <w:p w14:paraId="2EC59B58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Alexander </w:t>
            </w:r>
            <w:proofErr w:type="spellStart"/>
            <w:r w:rsidRPr="00CA31C6">
              <w:rPr>
                <w:rFonts w:ascii="Times New Roman" w:hAnsi="Times New Roman" w:cs="Times New Roman"/>
              </w:rPr>
              <w:t>Oddy</w:t>
            </w:r>
            <w:proofErr w:type="spellEnd"/>
            <w:r w:rsidRPr="00CA31C6">
              <w:rPr>
                <w:rFonts w:ascii="Times New Roman" w:hAnsi="Times New Roman" w:cs="Times New Roman"/>
              </w:rPr>
              <w:t xml:space="preserve">, ‘Is the Enforceability of Mediated Settlements Holding Back Commercial Dispute Resolution?’, </w:t>
            </w:r>
            <w:r w:rsidRPr="00CA31C6">
              <w:rPr>
                <w:rFonts w:ascii="Times New Roman" w:hAnsi="Times New Roman" w:cs="Times New Roman"/>
                <w:i/>
              </w:rPr>
              <w:t>International Mediation Institute</w:t>
            </w:r>
            <w:r w:rsidRPr="00CA31C6">
              <w:rPr>
                <w:rFonts w:ascii="Times New Roman" w:hAnsi="Times New Roman" w:cs="Times New Roman"/>
              </w:rPr>
              <w:t xml:space="preserve"> (Web Page, 21 April 2017) &lt;https://www.imimediation.org/2017/04/21/is-the-enforceability-of-mediated-settlements-holding-back-commercial-dispute-resolution/&gt;.</w:t>
            </w:r>
          </w:p>
        </w:tc>
        <w:tc>
          <w:tcPr>
            <w:tcW w:w="1523" w:type="pct"/>
          </w:tcPr>
          <w:p w14:paraId="6DE543FA" w14:textId="550AFE92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Alexander </w:t>
            </w:r>
            <w:proofErr w:type="spellStart"/>
            <w:r w:rsidRPr="00CA31C6">
              <w:rPr>
                <w:rFonts w:ascii="Times New Roman" w:hAnsi="Times New Roman" w:cs="Times New Roman"/>
              </w:rPr>
              <w:t>Oddy</w:t>
            </w:r>
            <w:proofErr w:type="spellEnd"/>
            <w:r w:rsidRPr="00CA31C6">
              <w:rPr>
                <w:rFonts w:ascii="Times New Roman" w:hAnsi="Times New Roman" w:cs="Times New Roman"/>
              </w:rPr>
              <w:t xml:space="preserve">, ‘Is the Enforceability of Mediated Settlements Holding Back Commercial Dispute Resolution?’, </w:t>
            </w:r>
            <w:r w:rsidRPr="00CA31C6">
              <w:rPr>
                <w:rFonts w:ascii="Times New Roman" w:hAnsi="Times New Roman" w:cs="Times New Roman"/>
                <w:i/>
              </w:rPr>
              <w:t>International Mediation Institute</w:t>
            </w:r>
            <w:r w:rsidRPr="00CA31C6">
              <w:rPr>
                <w:rFonts w:ascii="Times New Roman" w:hAnsi="Times New Roman" w:cs="Times New Roman"/>
              </w:rPr>
              <w:t xml:space="preserve"> (Web Page, 21 April 2017) &lt;https://www.imimediation.org/2017/04/21/is-the-enforceability-of-mediated-settlements-holding-back-commercial-dispute-resolution/&gt;.</w:t>
            </w:r>
          </w:p>
        </w:tc>
        <w:tc>
          <w:tcPr>
            <w:tcW w:w="487" w:type="pct"/>
          </w:tcPr>
          <w:p w14:paraId="7E721CCB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1AD9B9C1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0F27CEA7" w14:textId="77777777" w:rsidTr="00CA31C6">
        <w:tc>
          <w:tcPr>
            <w:tcW w:w="180" w:type="pct"/>
          </w:tcPr>
          <w:p w14:paraId="03B65040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22" w:type="pct"/>
          </w:tcPr>
          <w:p w14:paraId="04316213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Dorcas Quek Anderson , Nadja Alexander and Anna Howard, ‘UNCITRAL and the Enforceability of </w:t>
            </w:r>
            <w:proofErr w:type="spellStart"/>
            <w:r w:rsidRPr="00CA31C6">
              <w:rPr>
                <w:rFonts w:ascii="Times New Roman" w:hAnsi="Times New Roman" w:cs="Times New Roman"/>
              </w:rPr>
              <w:t>iMSAs</w:t>
            </w:r>
            <w:proofErr w:type="spellEnd"/>
            <w:r w:rsidRPr="00CA31C6">
              <w:rPr>
                <w:rFonts w:ascii="Times New Roman" w:hAnsi="Times New Roman" w:cs="Times New Roman"/>
              </w:rPr>
              <w:t xml:space="preserve">: The Debate Heats Up – Part 3’, </w:t>
            </w:r>
            <w:r w:rsidRPr="00CA31C6">
              <w:rPr>
                <w:rFonts w:ascii="Times New Roman" w:hAnsi="Times New Roman" w:cs="Times New Roman"/>
                <w:i/>
              </w:rPr>
              <w:t xml:space="preserve">Kluwer Mediation Blog </w:t>
            </w:r>
            <w:r w:rsidRPr="00CA31C6">
              <w:rPr>
                <w:rFonts w:ascii="Times New Roman" w:hAnsi="Times New Roman" w:cs="Times New Roman"/>
              </w:rPr>
              <w:t>(Blog Post, 22 September 2016) &lt;http://mediationblog.kluwerarbitration.com/2016/09/22/uncitral-and-the-enforceability-of-imsas-the-debate-heats-up-part-3/?doing_wp_cron=1594813117.6046059131622314453125</w:t>
            </w:r>
            <w:proofErr w:type="gramStart"/>
            <w:r w:rsidRPr="00CA31C6">
              <w:rPr>
                <w:rFonts w:ascii="Times New Roman" w:hAnsi="Times New Roman" w:cs="Times New Roman"/>
              </w:rPr>
              <w:t>&gt;..</w:t>
            </w:r>
            <w:proofErr w:type="gramEnd"/>
          </w:p>
        </w:tc>
        <w:tc>
          <w:tcPr>
            <w:tcW w:w="1523" w:type="pct"/>
          </w:tcPr>
          <w:p w14:paraId="758C1691" w14:textId="21D4FAE3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Dorcas Quek Anderson , Nadja Alexander and Anna Howard, ‘UNCITRAL and the Enforceability of </w:t>
            </w:r>
            <w:proofErr w:type="spellStart"/>
            <w:r w:rsidRPr="00CA31C6">
              <w:rPr>
                <w:rFonts w:ascii="Times New Roman" w:hAnsi="Times New Roman" w:cs="Times New Roman"/>
              </w:rPr>
              <w:t>iMSAs</w:t>
            </w:r>
            <w:proofErr w:type="spellEnd"/>
            <w:r w:rsidRPr="00CA31C6">
              <w:rPr>
                <w:rFonts w:ascii="Times New Roman" w:hAnsi="Times New Roman" w:cs="Times New Roman"/>
              </w:rPr>
              <w:t xml:space="preserve">: The Debate Heats Up – Part 3’, </w:t>
            </w:r>
            <w:r w:rsidRPr="00CA31C6">
              <w:rPr>
                <w:rFonts w:ascii="Times New Roman" w:hAnsi="Times New Roman" w:cs="Times New Roman"/>
                <w:i/>
              </w:rPr>
              <w:t xml:space="preserve">Kluwer Mediation Blog </w:t>
            </w:r>
            <w:r w:rsidRPr="00CA31C6">
              <w:rPr>
                <w:rFonts w:ascii="Times New Roman" w:hAnsi="Times New Roman" w:cs="Times New Roman"/>
              </w:rPr>
              <w:t>(Blog Post, 22 September 2016) &lt;http://mediationblog.kluwerarbitration.com/2016/09/22/uncitral-and-the-enforceability-of-imsas-the-debate-heats-up-part-3/?doing_wp_cron=1594813117.6046059131622314453125</w:t>
            </w:r>
            <w:proofErr w:type="gramStart"/>
            <w:r w:rsidRPr="00CA31C6">
              <w:rPr>
                <w:rFonts w:ascii="Times New Roman" w:hAnsi="Times New Roman" w:cs="Times New Roman"/>
              </w:rPr>
              <w:t>&gt;..</w:t>
            </w:r>
            <w:proofErr w:type="gramEnd"/>
          </w:p>
        </w:tc>
        <w:tc>
          <w:tcPr>
            <w:tcW w:w="487" w:type="pct"/>
          </w:tcPr>
          <w:p w14:paraId="3C8A052E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18CD183E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581C0888" w14:textId="77777777" w:rsidTr="00CA31C6">
        <w:tc>
          <w:tcPr>
            <w:tcW w:w="180" w:type="pct"/>
          </w:tcPr>
          <w:p w14:paraId="052FA521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22" w:type="pct"/>
          </w:tcPr>
          <w:p w14:paraId="0FDE88E8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Andreas </w:t>
            </w:r>
            <w:proofErr w:type="spellStart"/>
            <w:r w:rsidRPr="00CA31C6">
              <w:rPr>
                <w:rFonts w:ascii="Times New Roman" w:hAnsi="Times New Roman" w:cs="Times New Roman"/>
              </w:rPr>
              <w:t>Hacke</w:t>
            </w:r>
            <w:proofErr w:type="spellEnd"/>
            <w:r w:rsidRPr="00CA31C6">
              <w:rPr>
                <w:rFonts w:ascii="Times New Roman" w:hAnsi="Times New Roman" w:cs="Times New Roman"/>
              </w:rPr>
              <w:t xml:space="preserve"> ‘“New York Convention II” to Come?’ [2015] (2) </w:t>
            </w:r>
            <w:r w:rsidRPr="00CA31C6">
              <w:rPr>
                <w:rFonts w:ascii="Times New Roman" w:hAnsi="Times New Roman" w:cs="Times New Roman"/>
                <w:i/>
              </w:rPr>
              <w:t>Dispute Resolution</w:t>
            </w:r>
            <w:r w:rsidRPr="00CA31C6">
              <w:rPr>
                <w:rFonts w:ascii="Times New Roman" w:hAnsi="Times New Roman" w:cs="Times New Roman"/>
              </w:rPr>
              <w:t xml:space="preserve"> 10, 11.</w:t>
            </w:r>
          </w:p>
        </w:tc>
        <w:tc>
          <w:tcPr>
            <w:tcW w:w="1523" w:type="pct"/>
          </w:tcPr>
          <w:p w14:paraId="6736DC4F" w14:textId="02A993C3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Andreas </w:t>
            </w:r>
            <w:proofErr w:type="spellStart"/>
            <w:r w:rsidRPr="00CA31C6">
              <w:rPr>
                <w:rFonts w:ascii="Times New Roman" w:hAnsi="Times New Roman" w:cs="Times New Roman"/>
              </w:rPr>
              <w:t>Hacke</w:t>
            </w:r>
            <w:proofErr w:type="spellEnd"/>
            <w:r w:rsidRPr="00CA31C6">
              <w:rPr>
                <w:rFonts w:ascii="Times New Roman" w:hAnsi="Times New Roman" w:cs="Times New Roman"/>
              </w:rPr>
              <w:t xml:space="preserve"> ‘“New York Convention II” to Come?’ [2015] (2) </w:t>
            </w:r>
            <w:r w:rsidRPr="00CA31C6">
              <w:rPr>
                <w:rFonts w:ascii="Times New Roman" w:hAnsi="Times New Roman" w:cs="Times New Roman"/>
                <w:i/>
              </w:rPr>
              <w:t>Dispute Resolution</w:t>
            </w:r>
            <w:r w:rsidRPr="00CA31C6">
              <w:rPr>
                <w:rFonts w:ascii="Times New Roman" w:hAnsi="Times New Roman" w:cs="Times New Roman"/>
              </w:rPr>
              <w:t xml:space="preserve"> 10, 11.</w:t>
            </w:r>
          </w:p>
        </w:tc>
        <w:tc>
          <w:tcPr>
            <w:tcW w:w="487" w:type="pct"/>
          </w:tcPr>
          <w:p w14:paraId="4E336F39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0C19E2BC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3C63E165" w14:textId="77777777" w:rsidTr="00CA31C6">
        <w:tc>
          <w:tcPr>
            <w:tcW w:w="180" w:type="pct"/>
          </w:tcPr>
          <w:p w14:paraId="46803920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57a</w:t>
            </w:r>
          </w:p>
        </w:tc>
        <w:tc>
          <w:tcPr>
            <w:tcW w:w="1522" w:type="pct"/>
          </w:tcPr>
          <w:p w14:paraId="401C53CC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Veronika </w:t>
            </w:r>
            <w:proofErr w:type="spellStart"/>
            <w:r w:rsidRPr="00CA31C6">
              <w:rPr>
                <w:rFonts w:ascii="Times New Roman" w:hAnsi="Times New Roman" w:cs="Times New Roman"/>
              </w:rPr>
              <w:t>Vanisova</w:t>
            </w:r>
            <w:proofErr w:type="spellEnd"/>
            <w:r w:rsidRPr="00CA31C6">
              <w:rPr>
                <w:rFonts w:ascii="Times New Roman" w:hAnsi="Times New Roman" w:cs="Times New Roman"/>
              </w:rPr>
              <w:t xml:space="preserve">, ‘Current Issues in International Commercial Mediation: Short Note on the Nature of Agreement Resulting from Mediation in the Light of the Singapore Convention’ (Working Paper 2019/II/5, Faculty of Law, Charles University in Prague, 27 June 2019) &lt;https://papers.ssrn.com/sol3/papers.cfm?abstract_id=3413560&gt;; </w:t>
            </w:r>
          </w:p>
        </w:tc>
        <w:tc>
          <w:tcPr>
            <w:tcW w:w="1523" w:type="pct"/>
          </w:tcPr>
          <w:p w14:paraId="19C7846A" w14:textId="3E964348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Veronika </w:t>
            </w:r>
            <w:proofErr w:type="spellStart"/>
            <w:r w:rsidRPr="00CA31C6">
              <w:rPr>
                <w:rFonts w:ascii="Times New Roman" w:hAnsi="Times New Roman" w:cs="Times New Roman"/>
              </w:rPr>
              <w:t>Vanisova</w:t>
            </w:r>
            <w:proofErr w:type="spellEnd"/>
            <w:r w:rsidRPr="00CA31C6">
              <w:rPr>
                <w:rFonts w:ascii="Times New Roman" w:hAnsi="Times New Roman" w:cs="Times New Roman"/>
              </w:rPr>
              <w:t xml:space="preserve">, ‘Current Issues in International Commercial Mediation: Short Note on the Nature of Agreement Resulting from Mediation in the Light of the Singapore Convention’ (Working Paper 2019/II/5, Faculty of Law, Charles University in Prague, 27 June 2019) &lt;https://papers.ssrn.com/sol3/papers.cfm?abstract_id=3413560&gt;; </w:t>
            </w:r>
          </w:p>
        </w:tc>
        <w:tc>
          <w:tcPr>
            <w:tcW w:w="487" w:type="pct"/>
          </w:tcPr>
          <w:p w14:paraId="3BF515E1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15A0297A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7A70E595" w14:textId="77777777" w:rsidTr="00CA31C6">
        <w:tc>
          <w:tcPr>
            <w:tcW w:w="180" w:type="pct"/>
          </w:tcPr>
          <w:p w14:paraId="5ECAC2BF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57b</w:t>
            </w:r>
          </w:p>
        </w:tc>
        <w:tc>
          <w:tcPr>
            <w:tcW w:w="1522" w:type="pct"/>
          </w:tcPr>
          <w:p w14:paraId="239DF82C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Timothy Schnabel, ‘The Singapore Convention of Mediation: A Framework for the Cross-Border Recognition and Enforcement of Mediated Settlements’ (2019) 19(1) </w:t>
            </w:r>
            <w:r w:rsidRPr="00CA31C6">
              <w:rPr>
                <w:rFonts w:ascii="Times New Roman" w:hAnsi="Times New Roman" w:cs="Times New Roman"/>
                <w:i/>
              </w:rPr>
              <w:t>Pepperdine Dispute Resolution Law Journal</w:t>
            </w:r>
            <w:r w:rsidRPr="00CA31C6">
              <w:rPr>
                <w:rFonts w:ascii="Times New Roman" w:hAnsi="Times New Roman" w:cs="Times New Roman"/>
              </w:rPr>
              <w:t xml:space="preserve"> 1, 3–4.</w:t>
            </w:r>
          </w:p>
        </w:tc>
        <w:tc>
          <w:tcPr>
            <w:tcW w:w="1523" w:type="pct"/>
          </w:tcPr>
          <w:p w14:paraId="7E468134" w14:textId="259FF7C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 xml:space="preserve">Timothy Schnabel, ‘The Singapore Convention of Mediation: A Framework for the Cross-Border Recognition and Enforcement of Mediated Settlements’ (2019) 19(1) </w:t>
            </w:r>
            <w:r w:rsidRPr="00CA31C6">
              <w:rPr>
                <w:rFonts w:ascii="Times New Roman" w:hAnsi="Times New Roman" w:cs="Times New Roman"/>
                <w:i/>
              </w:rPr>
              <w:t>Pepperdine Dispute Resolution Law Journal</w:t>
            </w:r>
            <w:r w:rsidRPr="00CA31C6">
              <w:rPr>
                <w:rFonts w:ascii="Times New Roman" w:hAnsi="Times New Roman" w:cs="Times New Roman"/>
              </w:rPr>
              <w:t xml:space="preserve"> 1, 3–4.</w:t>
            </w:r>
          </w:p>
        </w:tc>
        <w:tc>
          <w:tcPr>
            <w:tcW w:w="487" w:type="pct"/>
          </w:tcPr>
          <w:p w14:paraId="78C2F930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1DFFD3E6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  <w:tr w:rsidR="00CA31C6" w:rsidRPr="00CA31C6" w14:paraId="2B2C345F" w14:textId="77777777" w:rsidTr="00CA31C6">
        <w:tc>
          <w:tcPr>
            <w:tcW w:w="180" w:type="pct"/>
          </w:tcPr>
          <w:p w14:paraId="58248CD3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522" w:type="pct"/>
          </w:tcPr>
          <w:p w14:paraId="0D3B52B2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See (n 2).</w:t>
            </w:r>
          </w:p>
        </w:tc>
        <w:tc>
          <w:tcPr>
            <w:tcW w:w="1523" w:type="pct"/>
          </w:tcPr>
          <w:p w14:paraId="37E03A8D" w14:textId="04F156E0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  <w:r w:rsidRPr="00CA31C6">
              <w:rPr>
                <w:rFonts w:ascii="Times New Roman" w:hAnsi="Times New Roman" w:cs="Times New Roman"/>
              </w:rPr>
              <w:t>See (n 2).</w:t>
            </w:r>
          </w:p>
        </w:tc>
        <w:tc>
          <w:tcPr>
            <w:tcW w:w="487" w:type="pct"/>
          </w:tcPr>
          <w:p w14:paraId="2F0ACD32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14:paraId="0F903ACB" w14:textId="77777777" w:rsidR="00CA31C6" w:rsidRPr="00CA31C6" w:rsidRDefault="00CA31C6" w:rsidP="00CA31C6">
            <w:pPr>
              <w:rPr>
                <w:rFonts w:ascii="Times New Roman" w:hAnsi="Times New Roman" w:cs="Times New Roman"/>
              </w:rPr>
            </w:pPr>
          </w:p>
        </w:tc>
      </w:tr>
    </w:tbl>
    <w:p w14:paraId="2626B3D7" w14:textId="2887CE20" w:rsidR="000C3C0B" w:rsidRPr="00CA31C6" w:rsidRDefault="000C3C0B">
      <w:pPr>
        <w:rPr>
          <w:rFonts w:ascii="Times New Roman" w:hAnsi="Times New Roman" w:cs="Times New Roman"/>
        </w:rPr>
      </w:pPr>
    </w:p>
    <w:p w14:paraId="7CFB66C8" w14:textId="1F9D9117" w:rsidR="000C3C0B" w:rsidRPr="00CA31C6" w:rsidRDefault="000C3C0B">
      <w:pPr>
        <w:rPr>
          <w:rFonts w:ascii="Times New Roman" w:hAnsi="Times New Roman" w:cs="Times New Roman"/>
        </w:rPr>
      </w:pPr>
    </w:p>
    <w:p w14:paraId="7A5BA2F7" w14:textId="77777777" w:rsidR="006B1F1D" w:rsidRPr="00CA31C6" w:rsidRDefault="006B1F1D">
      <w:pPr>
        <w:rPr>
          <w:rFonts w:ascii="Times New Roman" w:hAnsi="Times New Roman" w:cs="Times New Roman"/>
        </w:rPr>
      </w:pPr>
    </w:p>
    <w:sectPr w:rsidR="006B1F1D" w:rsidRPr="00CA31C6" w:rsidSect="00045DA8">
      <w:headerReference w:type="default" r:id="rId6"/>
      <w:footerReference w:type="default" r:id="rId7"/>
      <w:pgSz w:w="16838" w:h="11906" w:orient="landscape"/>
      <w:pgMar w:top="283" w:right="397" w:bottom="283" w:left="3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5C640" w14:textId="77777777" w:rsidR="00031C04" w:rsidRDefault="00031C04" w:rsidP="000C3C0B">
      <w:pPr>
        <w:spacing w:after="0" w:line="240" w:lineRule="auto"/>
      </w:pPr>
      <w:r>
        <w:separator/>
      </w:r>
    </w:p>
  </w:endnote>
  <w:endnote w:type="continuationSeparator" w:id="0">
    <w:p w14:paraId="21D51CF5" w14:textId="77777777" w:rsidR="00031C04" w:rsidRDefault="00031C04" w:rsidP="000C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5684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9F400" w14:textId="0C4B8DC9" w:rsidR="000C3C0B" w:rsidRDefault="000C3C0B" w:rsidP="000C3C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- 1 -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F8070" w14:textId="77777777" w:rsidR="00031C04" w:rsidRDefault="00031C04" w:rsidP="000C3C0B">
      <w:pPr>
        <w:spacing w:after="0" w:line="240" w:lineRule="auto"/>
      </w:pPr>
      <w:r>
        <w:separator/>
      </w:r>
    </w:p>
  </w:footnote>
  <w:footnote w:type="continuationSeparator" w:id="0">
    <w:p w14:paraId="01564BB5" w14:textId="77777777" w:rsidR="00031C04" w:rsidRDefault="00031C04" w:rsidP="000C3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DDBC6" w14:textId="3056B4A1" w:rsidR="000C3C0B" w:rsidRPr="000C3C0B" w:rsidRDefault="000C3C0B" w:rsidP="000C3C0B">
    <w:pPr>
      <w:jc w:val="right"/>
      <w:outlineLvl w:val="0"/>
      <w:rPr>
        <w:rFonts w:ascii="Avenir Next" w:hAnsi="Avenir Next" w:cs="Times New Roman"/>
        <w:sz w:val="18"/>
        <w:szCs w:val="21"/>
      </w:rPr>
    </w:pPr>
    <w:r w:rsidRPr="006C54C6">
      <w:rPr>
        <w:rFonts w:ascii="Avenir Next" w:hAnsi="Avenir Next" w:cs="Times New Roman"/>
        <w:i/>
        <w:sz w:val="18"/>
        <w:szCs w:val="21"/>
      </w:rPr>
      <w:t>MJIL</w:t>
    </w:r>
    <w:r w:rsidRPr="006C54C6">
      <w:rPr>
        <w:rFonts w:ascii="Avenir Next" w:hAnsi="Avenir Next" w:cs="Times New Roman"/>
        <w:sz w:val="18"/>
        <w:szCs w:val="21"/>
      </w:rPr>
      <w:t xml:space="preserve"> GM Applications (Semester </w:t>
    </w:r>
    <w:r>
      <w:rPr>
        <w:rFonts w:ascii="Avenir Next" w:hAnsi="Avenir Next" w:cs="Times New Roman"/>
        <w:sz w:val="18"/>
        <w:szCs w:val="21"/>
      </w:rPr>
      <w:t>2</w:t>
    </w:r>
    <w:r w:rsidRPr="006C54C6">
      <w:rPr>
        <w:rFonts w:ascii="Avenir Next" w:hAnsi="Avenir Next" w:cs="Times New Roman"/>
        <w:sz w:val="18"/>
        <w:szCs w:val="21"/>
      </w:rPr>
      <w:t xml:space="preserve"> 20</w:t>
    </w:r>
    <w:r>
      <w:rPr>
        <w:rFonts w:ascii="Avenir Next" w:hAnsi="Avenir Next" w:cs="Times New Roman"/>
        <w:sz w:val="18"/>
        <w:szCs w:val="21"/>
      </w:rPr>
      <w:t>20</w:t>
    </w:r>
    <w:r w:rsidRPr="006C54C6">
      <w:rPr>
        <w:rFonts w:ascii="Avenir Next" w:hAnsi="Avenir Next" w:cs="Times New Roman"/>
        <w:sz w:val="18"/>
        <w:szCs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A8"/>
    <w:rsid w:val="00031C04"/>
    <w:rsid w:val="00045DA8"/>
    <w:rsid w:val="000A0F6D"/>
    <w:rsid w:val="000C3C0B"/>
    <w:rsid w:val="00166E9F"/>
    <w:rsid w:val="00295CE1"/>
    <w:rsid w:val="003A7E76"/>
    <w:rsid w:val="006B1F1D"/>
    <w:rsid w:val="00B55838"/>
    <w:rsid w:val="00C013F5"/>
    <w:rsid w:val="00CA31C6"/>
    <w:rsid w:val="00CA7911"/>
    <w:rsid w:val="00EE71F4"/>
    <w:rsid w:val="00FA431E"/>
    <w:rsid w:val="00FC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26F6"/>
  <w15:chartTrackingRefBased/>
  <w15:docId w15:val="{46BB3830-4511-417E-A72E-C4F8FF91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045DA8"/>
    <w:rPr>
      <w:position w:val="6"/>
      <w:sz w:val="17"/>
    </w:rPr>
  </w:style>
  <w:style w:type="paragraph" w:styleId="Header">
    <w:name w:val="header"/>
    <w:basedOn w:val="Normal"/>
    <w:link w:val="HeaderChar"/>
    <w:uiPriority w:val="99"/>
    <w:unhideWhenUsed/>
    <w:rsid w:val="000C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C0B"/>
  </w:style>
  <w:style w:type="paragraph" w:styleId="Footer">
    <w:name w:val="footer"/>
    <w:basedOn w:val="Normal"/>
    <w:link w:val="FooterChar"/>
    <w:uiPriority w:val="99"/>
    <w:unhideWhenUsed/>
    <w:rsid w:val="000C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MJIL</dc:creator>
  <cp:keywords/>
  <dc:description/>
  <cp:lastModifiedBy>Law MJIL</cp:lastModifiedBy>
  <cp:revision>1</cp:revision>
  <dcterms:created xsi:type="dcterms:W3CDTF">2020-07-21T03:09:00Z</dcterms:created>
  <dcterms:modified xsi:type="dcterms:W3CDTF">2020-07-21T03:35:00Z</dcterms:modified>
</cp:coreProperties>
</file>