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6A9CF" w14:textId="2A8767AF" w:rsidR="00490006" w:rsidRPr="00CD647B" w:rsidRDefault="353F0421" w:rsidP="008E6230">
      <w:pPr>
        <w:jc w:val="center"/>
        <w:rPr>
          <w:rFonts w:ascii="Calibri" w:hAnsi="Calibri" w:cs="Calibri"/>
          <w:b/>
          <w:bCs/>
          <w:sz w:val="36"/>
          <w:szCs w:val="36"/>
        </w:rPr>
      </w:pPr>
      <w:r w:rsidRPr="00CD647B">
        <w:rPr>
          <w:rFonts w:ascii="Calibri" w:hAnsi="Calibri" w:cs="Calibri"/>
          <w:b/>
          <w:bCs/>
          <w:sz w:val="36"/>
          <w:szCs w:val="36"/>
        </w:rPr>
        <w:t xml:space="preserve">Audio </w:t>
      </w:r>
      <w:r w:rsidR="00772CBF" w:rsidRPr="00CD647B">
        <w:rPr>
          <w:rFonts w:ascii="Calibri" w:hAnsi="Calibri" w:cs="Calibri"/>
          <w:b/>
          <w:bCs/>
          <w:sz w:val="36"/>
          <w:szCs w:val="36"/>
        </w:rPr>
        <w:t xml:space="preserve">Recording </w:t>
      </w:r>
      <w:r w:rsidR="00457420" w:rsidRPr="00CD647B">
        <w:rPr>
          <w:rFonts w:ascii="Calibri" w:hAnsi="Calibri" w:cs="Calibri"/>
          <w:b/>
          <w:bCs/>
          <w:sz w:val="36"/>
          <w:szCs w:val="36"/>
        </w:rPr>
        <w:t xml:space="preserve">Healthcare Appointments: </w:t>
      </w:r>
      <w:r w:rsidR="00457420" w:rsidRPr="00CD647B">
        <w:rPr>
          <w:rFonts w:ascii="Calibri" w:hAnsi="Calibri" w:cs="Calibri"/>
          <w:b/>
          <w:sz w:val="36"/>
          <w:szCs w:val="36"/>
        </w:rPr>
        <w:br/>
      </w:r>
      <w:r w:rsidR="00457420" w:rsidRPr="00CD647B">
        <w:rPr>
          <w:rFonts w:ascii="Calibri" w:hAnsi="Calibri" w:cs="Calibri"/>
          <w:b/>
          <w:bCs/>
          <w:sz w:val="36"/>
          <w:szCs w:val="36"/>
        </w:rPr>
        <w:t xml:space="preserve">Information </w:t>
      </w:r>
      <w:r w:rsidR="004A6292" w:rsidRPr="00CD647B">
        <w:rPr>
          <w:rFonts w:ascii="Calibri" w:hAnsi="Calibri" w:cs="Calibri"/>
          <w:b/>
          <w:bCs/>
          <w:sz w:val="36"/>
          <w:szCs w:val="36"/>
        </w:rPr>
        <w:t>f</w:t>
      </w:r>
      <w:r w:rsidR="00457420" w:rsidRPr="00CD647B">
        <w:rPr>
          <w:rFonts w:ascii="Calibri" w:hAnsi="Calibri" w:cs="Calibri"/>
          <w:b/>
          <w:bCs/>
          <w:sz w:val="36"/>
          <w:szCs w:val="36"/>
        </w:rPr>
        <w:t xml:space="preserve">or Patients </w:t>
      </w:r>
      <w:r w:rsidR="004A6292" w:rsidRPr="00CD647B">
        <w:rPr>
          <w:rFonts w:ascii="Calibri" w:hAnsi="Calibri" w:cs="Calibri"/>
          <w:b/>
          <w:bCs/>
          <w:sz w:val="36"/>
          <w:szCs w:val="36"/>
        </w:rPr>
        <w:t>a</w:t>
      </w:r>
      <w:r w:rsidR="00457420" w:rsidRPr="00CD647B">
        <w:rPr>
          <w:rFonts w:ascii="Calibri" w:hAnsi="Calibri" w:cs="Calibri"/>
          <w:b/>
          <w:bCs/>
          <w:sz w:val="36"/>
          <w:szCs w:val="36"/>
        </w:rPr>
        <w:t xml:space="preserve">nd </w:t>
      </w:r>
      <w:r w:rsidR="004A6292" w:rsidRPr="00CD647B">
        <w:rPr>
          <w:rFonts w:ascii="Calibri" w:hAnsi="Calibri" w:cs="Calibri"/>
          <w:b/>
          <w:bCs/>
          <w:sz w:val="36"/>
          <w:szCs w:val="36"/>
        </w:rPr>
        <w:t>t</w:t>
      </w:r>
      <w:r w:rsidR="00457420" w:rsidRPr="00CD647B">
        <w:rPr>
          <w:rFonts w:ascii="Calibri" w:hAnsi="Calibri" w:cs="Calibri"/>
          <w:b/>
          <w:bCs/>
          <w:sz w:val="36"/>
          <w:szCs w:val="36"/>
        </w:rPr>
        <w:t>heir Families</w:t>
      </w:r>
      <w:r w:rsidR="008C3C9B" w:rsidRPr="00CD647B">
        <w:rPr>
          <w:rFonts w:ascii="Calibri" w:hAnsi="Calibri" w:cs="Calibri"/>
          <w:b/>
          <w:bCs/>
          <w:sz w:val="36"/>
          <w:szCs w:val="36"/>
        </w:rPr>
        <w:t xml:space="preserve"> </w:t>
      </w:r>
      <w:r w:rsidR="0033285A" w:rsidRPr="00CD647B">
        <w:rPr>
          <w:rFonts w:ascii="Calibri" w:hAnsi="Calibri" w:cs="Calibri"/>
          <w:b/>
          <w:bCs/>
          <w:sz w:val="36"/>
          <w:szCs w:val="36"/>
        </w:rPr>
        <w:t xml:space="preserve">about </w:t>
      </w:r>
      <w:r w:rsidR="004A6292" w:rsidRPr="00CD647B">
        <w:rPr>
          <w:rFonts w:ascii="Calibri" w:hAnsi="Calibri" w:cs="Calibri"/>
          <w:b/>
          <w:bCs/>
          <w:sz w:val="36"/>
          <w:szCs w:val="36"/>
        </w:rPr>
        <w:t>the Law</w:t>
      </w:r>
    </w:p>
    <w:p w14:paraId="3C339557" w14:textId="2F9457F5" w:rsidR="00490006" w:rsidRDefault="00490006" w:rsidP="008E6230">
      <w:pPr>
        <w:rPr>
          <w:rFonts w:ascii="Calibri" w:hAnsi="Calibri" w:cs="Calibri"/>
          <w:b/>
          <w:sz w:val="24"/>
          <w:szCs w:val="24"/>
          <w:u w:val="single"/>
        </w:rPr>
      </w:pPr>
    </w:p>
    <w:p w14:paraId="249E0AC0" w14:textId="77777777" w:rsidR="00B41577" w:rsidRDefault="00B41577" w:rsidP="008E6230">
      <w:pPr>
        <w:rPr>
          <w:rFonts w:ascii="Calibri" w:hAnsi="Calibri" w:cs="Calibri"/>
          <w:bCs/>
          <w:i/>
          <w:iCs/>
          <w:sz w:val="24"/>
          <w:szCs w:val="24"/>
        </w:rPr>
      </w:pPr>
      <w:r w:rsidRPr="00CF22B2">
        <w:rPr>
          <w:rFonts w:ascii="Calibri" w:hAnsi="Calibri" w:cs="Calibri"/>
          <w:bCs/>
          <w:i/>
          <w:iCs/>
          <w:sz w:val="24"/>
          <w:szCs w:val="24"/>
        </w:rPr>
        <w:t>Patients sometimes want to record their consultation</w:t>
      </w:r>
      <w:r>
        <w:rPr>
          <w:rFonts w:ascii="Calibri" w:hAnsi="Calibri" w:cs="Calibri"/>
          <w:bCs/>
          <w:i/>
          <w:iCs/>
          <w:sz w:val="24"/>
          <w:szCs w:val="24"/>
        </w:rPr>
        <w:t xml:space="preserve"> (appointment)</w:t>
      </w:r>
      <w:r w:rsidRPr="00CF22B2">
        <w:rPr>
          <w:rFonts w:ascii="Calibri" w:hAnsi="Calibri" w:cs="Calibri"/>
          <w:bCs/>
          <w:i/>
          <w:iCs/>
          <w:sz w:val="24"/>
          <w:szCs w:val="24"/>
        </w:rPr>
        <w:t xml:space="preserve"> with a doctor, </w:t>
      </w:r>
      <w:proofErr w:type="gramStart"/>
      <w:r w:rsidRPr="00CF22B2">
        <w:rPr>
          <w:rFonts w:ascii="Calibri" w:hAnsi="Calibri" w:cs="Calibri"/>
          <w:bCs/>
          <w:i/>
          <w:iCs/>
          <w:sz w:val="24"/>
          <w:szCs w:val="24"/>
        </w:rPr>
        <w:t>nurse</w:t>
      </w:r>
      <w:proofErr w:type="gramEnd"/>
      <w:r w:rsidRPr="00CF22B2">
        <w:rPr>
          <w:rFonts w:ascii="Calibri" w:hAnsi="Calibri" w:cs="Calibri"/>
          <w:bCs/>
          <w:i/>
          <w:iCs/>
          <w:sz w:val="24"/>
          <w:szCs w:val="24"/>
        </w:rPr>
        <w:t xml:space="preserve"> or other healthcare professional, so they can listen back to it later. </w:t>
      </w:r>
      <w:r>
        <w:rPr>
          <w:rFonts w:ascii="Calibri" w:hAnsi="Calibri" w:cs="Calibri"/>
          <w:bCs/>
          <w:i/>
          <w:iCs/>
          <w:sz w:val="24"/>
          <w:szCs w:val="24"/>
        </w:rPr>
        <w:t>This can help them remember information and follow medical advice. They</w:t>
      </w:r>
      <w:r w:rsidRPr="00CF22B2">
        <w:rPr>
          <w:rFonts w:ascii="Calibri" w:hAnsi="Calibri" w:cs="Calibri"/>
          <w:bCs/>
          <w:i/>
          <w:iCs/>
          <w:sz w:val="24"/>
          <w:szCs w:val="24"/>
        </w:rPr>
        <w:t xml:space="preserve"> might not know </w:t>
      </w:r>
      <w:r>
        <w:rPr>
          <w:rFonts w:ascii="Calibri" w:hAnsi="Calibri" w:cs="Calibri"/>
          <w:bCs/>
          <w:i/>
          <w:iCs/>
          <w:sz w:val="24"/>
          <w:szCs w:val="24"/>
        </w:rPr>
        <w:t>whether they are allowed to do this under the law.</w:t>
      </w:r>
    </w:p>
    <w:p w14:paraId="5E0F220B" w14:textId="77777777" w:rsidR="00B41577" w:rsidRPr="00CF22B2" w:rsidRDefault="00B41577" w:rsidP="008E6230">
      <w:pPr>
        <w:rPr>
          <w:rFonts w:ascii="Calibri" w:hAnsi="Calibri" w:cs="Calibri"/>
          <w:bCs/>
          <w:i/>
          <w:iCs/>
          <w:sz w:val="24"/>
          <w:szCs w:val="24"/>
        </w:rPr>
      </w:pPr>
    </w:p>
    <w:p w14:paraId="0599E5FA" w14:textId="77777777" w:rsidR="00B41577" w:rsidRPr="00CF22B2" w:rsidRDefault="00B41577" w:rsidP="008E6230">
      <w:pPr>
        <w:rPr>
          <w:rFonts w:ascii="Calibri" w:hAnsi="Calibri" w:cs="Calibri"/>
          <w:bCs/>
          <w:i/>
          <w:iCs/>
          <w:sz w:val="24"/>
          <w:szCs w:val="24"/>
        </w:rPr>
      </w:pPr>
      <w:r w:rsidRPr="00CF22B2">
        <w:rPr>
          <w:rFonts w:ascii="Calibri" w:hAnsi="Calibri" w:cs="Calibri"/>
          <w:bCs/>
          <w:i/>
          <w:iCs/>
          <w:sz w:val="24"/>
          <w:szCs w:val="24"/>
        </w:rPr>
        <w:t xml:space="preserve">This fact sheet sets out how the law in Victoria, Australia, applies to healthcare consultation </w:t>
      </w:r>
      <w:r>
        <w:rPr>
          <w:rFonts w:ascii="Calibri" w:hAnsi="Calibri" w:cs="Calibri"/>
          <w:bCs/>
          <w:i/>
          <w:iCs/>
          <w:sz w:val="24"/>
          <w:szCs w:val="24"/>
        </w:rPr>
        <w:t xml:space="preserve">audio </w:t>
      </w:r>
      <w:r w:rsidRPr="00CF22B2">
        <w:rPr>
          <w:rFonts w:ascii="Calibri" w:hAnsi="Calibri" w:cs="Calibri"/>
          <w:bCs/>
          <w:i/>
          <w:iCs/>
          <w:sz w:val="24"/>
          <w:szCs w:val="24"/>
        </w:rPr>
        <w:t>recording.</w:t>
      </w:r>
      <w:r>
        <w:rPr>
          <w:rFonts w:ascii="Calibri" w:hAnsi="Calibri" w:cs="Calibri"/>
          <w:bCs/>
          <w:i/>
          <w:iCs/>
          <w:sz w:val="24"/>
          <w:szCs w:val="24"/>
        </w:rPr>
        <w:t xml:space="preserve"> This advice is relevant for patients and their families.</w:t>
      </w:r>
    </w:p>
    <w:p w14:paraId="73219C0A" w14:textId="77777777" w:rsidR="00B41577" w:rsidRPr="00CD647B" w:rsidRDefault="00B41577" w:rsidP="008E6230">
      <w:pPr>
        <w:rPr>
          <w:rFonts w:ascii="Calibri" w:hAnsi="Calibri" w:cs="Calibri"/>
          <w:b/>
          <w:sz w:val="24"/>
          <w:szCs w:val="24"/>
          <w:u w:val="single"/>
        </w:rPr>
      </w:pPr>
    </w:p>
    <w:p w14:paraId="14C0E737" w14:textId="27A17B91" w:rsidR="000867D7" w:rsidRPr="00CD647B" w:rsidRDefault="009D4142" w:rsidP="008E6230">
      <w:pPr>
        <w:rPr>
          <w:rFonts w:ascii="Calibri" w:hAnsi="Calibri" w:cs="Calibri"/>
          <w:b/>
          <w:sz w:val="28"/>
          <w:szCs w:val="28"/>
        </w:rPr>
      </w:pPr>
      <w:r w:rsidRPr="00CD647B">
        <w:rPr>
          <w:rFonts w:ascii="Calibri" w:hAnsi="Calibri" w:cs="Calibri"/>
          <w:b/>
          <w:sz w:val="28"/>
          <w:szCs w:val="28"/>
        </w:rPr>
        <w:t xml:space="preserve">Why </w:t>
      </w:r>
      <w:r w:rsidR="00490006" w:rsidRPr="00CD647B">
        <w:rPr>
          <w:rFonts w:ascii="Calibri" w:hAnsi="Calibri" w:cs="Calibri"/>
          <w:b/>
          <w:sz w:val="28"/>
          <w:szCs w:val="28"/>
        </w:rPr>
        <w:t>record a healthcare consultation?</w:t>
      </w:r>
    </w:p>
    <w:p w14:paraId="42426A3D" w14:textId="6FEA5D51" w:rsidR="00C2598B" w:rsidRPr="00CD647B" w:rsidRDefault="00EA5704" w:rsidP="008E6230">
      <w:pPr>
        <w:rPr>
          <w:rFonts w:ascii="Calibri" w:hAnsi="Calibri" w:cs="Calibri"/>
          <w:bCs/>
          <w:sz w:val="24"/>
          <w:szCs w:val="24"/>
        </w:rPr>
      </w:pPr>
      <w:r w:rsidRPr="00CD647B">
        <w:rPr>
          <w:rFonts w:ascii="Calibri" w:hAnsi="Calibri" w:cs="Calibri"/>
          <w:bCs/>
          <w:sz w:val="24"/>
          <w:szCs w:val="24"/>
        </w:rPr>
        <w:t>Having a r</w:t>
      </w:r>
      <w:r w:rsidR="003D0AFA" w:rsidRPr="00CD647B">
        <w:rPr>
          <w:rFonts w:ascii="Calibri" w:hAnsi="Calibri" w:cs="Calibri"/>
          <w:bCs/>
          <w:sz w:val="24"/>
          <w:szCs w:val="24"/>
        </w:rPr>
        <w:t xml:space="preserve">ecording </w:t>
      </w:r>
      <w:r w:rsidR="00C2598B" w:rsidRPr="00CD647B">
        <w:rPr>
          <w:rFonts w:ascii="Calibri" w:hAnsi="Calibri" w:cs="Calibri"/>
          <w:bCs/>
          <w:sz w:val="24"/>
          <w:szCs w:val="24"/>
        </w:rPr>
        <w:t xml:space="preserve">of your </w:t>
      </w:r>
      <w:r w:rsidR="0034564E" w:rsidRPr="00CD647B">
        <w:rPr>
          <w:rFonts w:ascii="Calibri" w:hAnsi="Calibri" w:cs="Calibri"/>
          <w:bCs/>
          <w:sz w:val="24"/>
          <w:szCs w:val="24"/>
        </w:rPr>
        <w:t>consultation</w:t>
      </w:r>
      <w:r w:rsidR="00C2598B" w:rsidRPr="00CD647B">
        <w:rPr>
          <w:rFonts w:ascii="Calibri" w:hAnsi="Calibri" w:cs="Calibri"/>
          <w:bCs/>
          <w:sz w:val="24"/>
          <w:szCs w:val="24"/>
        </w:rPr>
        <w:t xml:space="preserve"> may help you to: </w:t>
      </w:r>
    </w:p>
    <w:p w14:paraId="613F7BB4" w14:textId="774C9476" w:rsidR="00C2598B" w:rsidRPr="00CD647B" w:rsidRDefault="00C2598B" w:rsidP="008E6230">
      <w:pPr>
        <w:pStyle w:val="ListParagraph"/>
        <w:numPr>
          <w:ilvl w:val="0"/>
          <w:numId w:val="15"/>
        </w:numPr>
        <w:rPr>
          <w:rFonts w:ascii="Calibri" w:hAnsi="Calibri" w:cs="Calibri"/>
          <w:bCs/>
          <w:sz w:val="24"/>
          <w:szCs w:val="24"/>
        </w:rPr>
      </w:pPr>
      <w:r w:rsidRPr="00CD647B">
        <w:rPr>
          <w:rFonts w:ascii="Calibri" w:hAnsi="Calibri" w:cs="Calibri"/>
          <w:bCs/>
          <w:sz w:val="24"/>
          <w:szCs w:val="24"/>
        </w:rPr>
        <w:t>remember important information that was discussed</w:t>
      </w:r>
    </w:p>
    <w:p w14:paraId="4FE86FD9" w14:textId="6CBA8B56" w:rsidR="00C2598B" w:rsidRPr="00CD647B" w:rsidRDefault="00C2598B" w:rsidP="008E6230">
      <w:pPr>
        <w:pStyle w:val="ListParagraph"/>
        <w:numPr>
          <w:ilvl w:val="0"/>
          <w:numId w:val="15"/>
        </w:numPr>
        <w:rPr>
          <w:rFonts w:ascii="Calibri" w:hAnsi="Calibri" w:cs="Calibri"/>
          <w:bCs/>
          <w:sz w:val="24"/>
          <w:szCs w:val="24"/>
        </w:rPr>
      </w:pPr>
      <w:r w:rsidRPr="00CD647B">
        <w:rPr>
          <w:rFonts w:ascii="Calibri" w:hAnsi="Calibri" w:cs="Calibri"/>
          <w:bCs/>
          <w:sz w:val="24"/>
          <w:szCs w:val="24"/>
        </w:rPr>
        <w:t xml:space="preserve">better understand your </w:t>
      </w:r>
      <w:r w:rsidR="005A5F1D" w:rsidRPr="00CD647B">
        <w:rPr>
          <w:rFonts w:ascii="Calibri" w:hAnsi="Calibri" w:cs="Calibri"/>
          <w:bCs/>
          <w:sz w:val="24"/>
          <w:szCs w:val="24"/>
        </w:rPr>
        <w:t>health problem and how to treat it</w:t>
      </w:r>
    </w:p>
    <w:p w14:paraId="7D92A5AC" w14:textId="77F33E58" w:rsidR="005A5F1D" w:rsidRPr="00CD647B" w:rsidRDefault="00B90F61" w:rsidP="008E6230">
      <w:pPr>
        <w:pStyle w:val="ListParagraph"/>
        <w:numPr>
          <w:ilvl w:val="0"/>
          <w:numId w:val="15"/>
        </w:numPr>
        <w:rPr>
          <w:rFonts w:ascii="Calibri" w:hAnsi="Calibri" w:cs="Calibri"/>
          <w:bCs/>
          <w:sz w:val="24"/>
          <w:szCs w:val="24"/>
        </w:rPr>
      </w:pPr>
      <w:r w:rsidRPr="00CD647B">
        <w:rPr>
          <w:rFonts w:ascii="Calibri" w:hAnsi="Calibri" w:cs="Calibri"/>
          <w:bCs/>
          <w:sz w:val="24"/>
          <w:szCs w:val="24"/>
        </w:rPr>
        <w:t>f</w:t>
      </w:r>
      <w:r w:rsidR="005A5F1D" w:rsidRPr="00CD647B">
        <w:rPr>
          <w:rFonts w:ascii="Calibri" w:hAnsi="Calibri" w:cs="Calibri"/>
          <w:bCs/>
          <w:sz w:val="24"/>
          <w:szCs w:val="24"/>
        </w:rPr>
        <w:t>eel more confident about healthcare decisions</w:t>
      </w:r>
    </w:p>
    <w:p w14:paraId="09129742" w14:textId="356BB363" w:rsidR="00436526" w:rsidRPr="00CD647B" w:rsidRDefault="00436526" w:rsidP="008E6230">
      <w:pPr>
        <w:pStyle w:val="ListParagraph"/>
        <w:numPr>
          <w:ilvl w:val="0"/>
          <w:numId w:val="15"/>
        </w:numPr>
        <w:spacing w:after="240"/>
        <w:ind w:left="714" w:hanging="357"/>
        <w:contextualSpacing w:val="0"/>
        <w:rPr>
          <w:rFonts w:ascii="Calibri" w:hAnsi="Calibri" w:cs="Calibri"/>
          <w:bCs/>
          <w:sz w:val="24"/>
          <w:szCs w:val="24"/>
        </w:rPr>
      </w:pPr>
      <w:r w:rsidRPr="00CD647B">
        <w:rPr>
          <w:rFonts w:ascii="Calibri" w:hAnsi="Calibri" w:cs="Calibri"/>
          <w:bCs/>
          <w:sz w:val="24"/>
          <w:szCs w:val="24"/>
        </w:rPr>
        <w:t>share important information with other people involved in your care</w:t>
      </w:r>
    </w:p>
    <w:p w14:paraId="2B25B115" w14:textId="77777777" w:rsidR="00B41577" w:rsidRPr="002E4898" w:rsidRDefault="00CD647B" w:rsidP="008E6230">
      <w:pPr>
        <w:rPr>
          <w:b/>
          <w:bCs/>
          <w:i/>
          <w:iCs/>
        </w:rPr>
      </w:pPr>
      <w:r w:rsidRPr="002E4898">
        <w:rPr>
          <w:b/>
          <w:bCs/>
          <w:i/>
          <w:iCs/>
        </w:rPr>
        <w:t>What is ‘consent’?</w:t>
      </w:r>
    </w:p>
    <w:p w14:paraId="2B5AC0AB" w14:textId="77777777" w:rsidR="002E4898" w:rsidRPr="002E4898" w:rsidRDefault="00CD647B" w:rsidP="008E6230">
      <w:pPr>
        <w:rPr>
          <w:b/>
          <w:bCs/>
          <w:i/>
          <w:iCs/>
        </w:rPr>
      </w:pPr>
      <w:r w:rsidRPr="002E4898">
        <w:rPr>
          <w:rFonts w:ascii="Calibri" w:hAnsi="Calibri" w:cs="Calibri"/>
          <w:bCs/>
          <w:i/>
          <w:iCs/>
          <w:sz w:val="24"/>
          <w:szCs w:val="24"/>
        </w:rPr>
        <w:t>‘Consent’ means freely giving permission. Consent can be verbal or written. Consent should be asked for upfront rather than after a recording is made.</w:t>
      </w:r>
    </w:p>
    <w:p w14:paraId="7528A64F" w14:textId="77777777" w:rsidR="002E4898" w:rsidRDefault="002E4898" w:rsidP="008E6230">
      <w:pPr>
        <w:rPr>
          <w:b/>
          <w:bCs/>
        </w:rPr>
      </w:pPr>
    </w:p>
    <w:p w14:paraId="1D7FA96A" w14:textId="539E261A" w:rsidR="008D2D2D" w:rsidRPr="002E4898" w:rsidRDefault="00EC2256" w:rsidP="008E6230">
      <w:pPr>
        <w:rPr>
          <w:b/>
          <w:bCs/>
        </w:rPr>
      </w:pPr>
      <w:r w:rsidRPr="00CD647B">
        <w:rPr>
          <w:rFonts w:ascii="Calibri" w:hAnsi="Calibri" w:cs="Calibri"/>
          <w:b/>
          <w:sz w:val="28"/>
          <w:szCs w:val="28"/>
        </w:rPr>
        <w:t>Want to record? Things to think about first.</w:t>
      </w:r>
      <w:r w:rsidR="00D97EBF" w:rsidRPr="00CD647B">
        <w:rPr>
          <w:rFonts w:ascii="Calibri" w:hAnsi="Calibri" w:cs="Calibri"/>
          <w:b/>
          <w:sz w:val="28"/>
          <w:szCs w:val="28"/>
        </w:rPr>
        <w:t xml:space="preserve"> </w:t>
      </w:r>
    </w:p>
    <w:p w14:paraId="36C80E9D" w14:textId="49546B41" w:rsidR="00E9622A" w:rsidRPr="00CD647B" w:rsidRDefault="00EC2256" w:rsidP="008E6230">
      <w:pPr>
        <w:spacing w:after="120"/>
        <w:rPr>
          <w:rFonts w:ascii="Calibri" w:hAnsi="Calibri" w:cs="Calibri"/>
          <w:sz w:val="24"/>
          <w:szCs w:val="24"/>
        </w:rPr>
      </w:pPr>
      <w:r w:rsidRPr="00CD647B">
        <w:rPr>
          <w:rFonts w:ascii="Calibri" w:hAnsi="Calibri" w:cs="Calibri"/>
          <w:sz w:val="24"/>
          <w:szCs w:val="24"/>
        </w:rPr>
        <w:t xml:space="preserve">In Victoria, </w:t>
      </w:r>
      <w:r w:rsidR="009F0CA6" w:rsidRPr="00CD647B">
        <w:rPr>
          <w:rFonts w:ascii="Calibri" w:hAnsi="Calibri" w:cs="Calibri"/>
          <w:sz w:val="24"/>
          <w:szCs w:val="24"/>
        </w:rPr>
        <w:t xml:space="preserve">here’s what the </w:t>
      </w:r>
      <w:r w:rsidR="009F0CA6" w:rsidRPr="00CD647B">
        <w:rPr>
          <w:rFonts w:ascii="Calibri" w:hAnsi="Calibri" w:cs="Calibri"/>
          <w:b/>
          <w:sz w:val="24"/>
          <w:szCs w:val="24"/>
        </w:rPr>
        <w:t>law</w:t>
      </w:r>
      <w:r w:rsidR="009F0CA6" w:rsidRPr="00CD647B">
        <w:rPr>
          <w:rFonts w:ascii="Calibri" w:hAnsi="Calibri" w:cs="Calibri"/>
          <w:sz w:val="24"/>
          <w:szCs w:val="24"/>
        </w:rPr>
        <w:t xml:space="preserve"> says</w:t>
      </w:r>
      <w:r w:rsidR="00517633" w:rsidRPr="00CD647B">
        <w:rPr>
          <w:rFonts w:ascii="Calibri" w:hAnsi="Calibri" w:cs="Calibri"/>
          <w:sz w:val="24"/>
          <w:szCs w:val="24"/>
        </w:rPr>
        <w:t>:</w:t>
      </w:r>
      <w:r w:rsidR="009F0CA6" w:rsidRPr="00CD647B">
        <w:rPr>
          <w:rFonts w:ascii="Calibri" w:hAnsi="Calibri" w:cs="Calibri"/>
          <w:sz w:val="24"/>
          <w:szCs w:val="24"/>
        </w:rPr>
        <w:t xml:space="preserve"> </w:t>
      </w:r>
      <w:r w:rsidRPr="00CD647B">
        <w:rPr>
          <w:rFonts w:ascii="Calibri" w:hAnsi="Calibri" w:cs="Calibri"/>
          <w:sz w:val="24"/>
          <w:szCs w:val="24"/>
        </w:rPr>
        <w:t xml:space="preserve"> </w:t>
      </w:r>
    </w:p>
    <w:p w14:paraId="652B1BD0" w14:textId="5B60AF5D" w:rsidR="00517633" w:rsidRPr="00CD647B" w:rsidRDefault="00B90F61" w:rsidP="008E6230">
      <w:pPr>
        <w:rPr>
          <w:rFonts w:ascii="Calibri" w:hAnsi="Calibri" w:cs="Calibri"/>
          <w:sz w:val="24"/>
          <w:szCs w:val="24"/>
        </w:rPr>
      </w:pPr>
      <w:r w:rsidRPr="00CD647B">
        <w:rPr>
          <w:rFonts w:ascii="Calibri" w:hAnsi="Calibri" w:cs="Calibri"/>
          <w:b/>
          <w:bCs/>
          <w:sz w:val="24"/>
          <w:szCs w:val="24"/>
        </w:rPr>
        <w:t xml:space="preserve">If you are in a </w:t>
      </w:r>
      <w:r w:rsidR="00EC2256" w:rsidRPr="00CD647B">
        <w:rPr>
          <w:rFonts w:ascii="Calibri" w:hAnsi="Calibri" w:cs="Calibri"/>
          <w:b/>
          <w:bCs/>
          <w:sz w:val="24"/>
          <w:szCs w:val="24"/>
        </w:rPr>
        <w:t>face-to-face consultation</w:t>
      </w:r>
      <w:r w:rsidR="00902944" w:rsidRPr="00CD647B">
        <w:rPr>
          <w:rFonts w:ascii="Calibri" w:hAnsi="Calibri" w:cs="Calibri"/>
          <w:sz w:val="24"/>
          <w:szCs w:val="24"/>
        </w:rPr>
        <w:t xml:space="preserve">, </w:t>
      </w:r>
      <w:r w:rsidR="00FC24C3" w:rsidRPr="00CD647B">
        <w:rPr>
          <w:rFonts w:ascii="Calibri" w:hAnsi="Calibri" w:cs="Calibri"/>
          <w:sz w:val="24"/>
          <w:szCs w:val="24"/>
        </w:rPr>
        <w:t>you’re not legally required</w:t>
      </w:r>
      <w:r w:rsidR="00902944" w:rsidRPr="00CD647B">
        <w:rPr>
          <w:rFonts w:ascii="Calibri" w:hAnsi="Calibri" w:cs="Calibri"/>
          <w:sz w:val="24"/>
          <w:szCs w:val="24"/>
        </w:rPr>
        <w:t xml:space="preserve"> to get the health professional’s permission</w:t>
      </w:r>
      <w:r w:rsidR="00517633" w:rsidRPr="00CD647B">
        <w:rPr>
          <w:rFonts w:ascii="Calibri" w:hAnsi="Calibri" w:cs="Calibri"/>
          <w:sz w:val="24"/>
          <w:szCs w:val="24"/>
        </w:rPr>
        <w:t>.</w:t>
      </w:r>
      <w:r w:rsidR="00920EB8" w:rsidRPr="00CD647B">
        <w:rPr>
          <w:rStyle w:val="FootnoteReference"/>
          <w:rFonts w:ascii="Calibri" w:hAnsi="Calibri" w:cs="Calibri"/>
          <w:sz w:val="24"/>
          <w:szCs w:val="24"/>
        </w:rPr>
        <w:t xml:space="preserve"> </w:t>
      </w:r>
      <w:r w:rsidR="00920EB8" w:rsidRPr="00CD647B">
        <w:rPr>
          <w:rStyle w:val="FootnoteReference"/>
          <w:rFonts w:ascii="Calibri" w:hAnsi="Calibri" w:cs="Calibri"/>
          <w:sz w:val="24"/>
          <w:szCs w:val="24"/>
        </w:rPr>
        <w:footnoteReference w:id="2"/>
      </w:r>
      <w:r w:rsidR="00902944" w:rsidRPr="00CD647B">
        <w:rPr>
          <w:rFonts w:ascii="Calibri" w:hAnsi="Calibri" w:cs="Calibri"/>
          <w:sz w:val="24"/>
          <w:szCs w:val="24"/>
        </w:rPr>
        <w:t xml:space="preserve"> </w:t>
      </w:r>
    </w:p>
    <w:p w14:paraId="538E86B9" w14:textId="20C212F4" w:rsidR="00A33330" w:rsidRPr="00CD647B" w:rsidRDefault="00902944" w:rsidP="008E6230">
      <w:pPr>
        <w:spacing w:after="120"/>
        <w:rPr>
          <w:rFonts w:ascii="Calibri" w:hAnsi="Calibri" w:cs="Calibri"/>
          <w:sz w:val="24"/>
          <w:szCs w:val="24"/>
        </w:rPr>
      </w:pPr>
      <w:r w:rsidRPr="00CD647B">
        <w:rPr>
          <w:rFonts w:ascii="Calibri" w:hAnsi="Calibri" w:cs="Calibri"/>
          <w:sz w:val="24"/>
          <w:szCs w:val="24"/>
        </w:rPr>
        <w:t xml:space="preserve">Still, it’s </w:t>
      </w:r>
      <w:r w:rsidR="000D4B2F" w:rsidRPr="00CD647B">
        <w:rPr>
          <w:rFonts w:ascii="Calibri" w:hAnsi="Calibri" w:cs="Calibri"/>
          <w:sz w:val="24"/>
          <w:szCs w:val="24"/>
        </w:rPr>
        <w:t xml:space="preserve">usually </w:t>
      </w:r>
      <w:r w:rsidRPr="00CD647B">
        <w:rPr>
          <w:rFonts w:ascii="Calibri" w:hAnsi="Calibri" w:cs="Calibri"/>
          <w:sz w:val="24"/>
          <w:szCs w:val="24"/>
        </w:rPr>
        <w:t>better to do this</w:t>
      </w:r>
      <w:r w:rsidR="005315AD" w:rsidRPr="00CD647B">
        <w:rPr>
          <w:rFonts w:ascii="Calibri" w:hAnsi="Calibri" w:cs="Calibri"/>
          <w:sz w:val="24"/>
          <w:szCs w:val="24"/>
        </w:rPr>
        <w:t>,</w:t>
      </w:r>
      <w:r w:rsidRPr="00CD647B">
        <w:rPr>
          <w:rFonts w:ascii="Calibri" w:hAnsi="Calibri" w:cs="Calibri"/>
          <w:sz w:val="24"/>
          <w:szCs w:val="24"/>
        </w:rPr>
        <w:t xml:space="preserve"> so that everyone </w:t>
      </w:r>
      <w:r w:rsidR="006F785B" w:rsidRPr="00CD647B">
        <w:rPr>
          <w:rFonts w:ascii="Calibri" w:hAnsi="Calibri" w:cs="Calibri"/>
          <w:sz w:val="24"/>
          <w:szCs w:val="24"/>
        </w:rPr>
        <w:t>understands that a recording is being made</w:t>
      </w:r>
      <w:r w:rsidR="00EF094A" w:rsidRPr="00CD647B">
        <w:rPr>
          <w:rFonts w:ascii="Calibri" w:hAnsi="Calibri" w:cs="Calibri"/>
          <w:sz w:val="24"/>
          <w:szCs w:val="24"/>
        </w:rPr>
        <w:t>.</w:t>
      </w:r>
      <w:r w:rsidR="00EC2256" w:rsidRPr="00CD647B">
        <w:rPr>
          <w:rFonts w:ascii="Calibri" w:hAnsi="Calibri" w:cs="Calibri"/>
          <w:sz w:val="24"/>
          <w:szCs w:val="24"/>
        </w:rPr>
        <w:t xml:space="preserve"> </w:t>
      </w:r>
    </w:p>
    <w:p w14:paraId="090A8FD5" w14:textId="20E889F3" w:rsidR="006801C8" w:rsidRPr="00CD647B" w:rsidRDefault="00D62336" w:rsidP="008E6230">
      <w:pPr>
        <w:spacing w:after="240"/>
        <w:rPr>
          <w:rFonts w:ascii="Calibri" w:hAnsi="Calibri" w:cs="Calibri"/>
          <w:i/>
          <w:iCs/>
          <w:sz w:val="24"/>
          <w:szCs w:val="24"/>
        </w:rPr>
      </w:pPr>
      <w:r w:rsidRPr="00CD647B">
        <w:rPr>
          <w:rFonts w:ascii="Calibri" w:hAnsi="Calibri" w:cs="Calibri"/>
          <w:i/>
          <w:iCs/>
          <w:sz w:val="24"/>
          <w:szCs w:val="24"/>
        </w:rPr>
        <w:t xml:space="preserve">This law differs in different parts of Australia. </w:t>
      </w:r>
      <w:r w:rsidR="00836B1B" w:rsidRPr="00CD647B">
        <w:rPr>
          <w:rFonts w:ascii="Calibri" w:hAnsi="Calibri" w:cs="Calibri"/>
          <w:i/>
          <w:iCs/>
          <w:sz w:val="24"/>
          <w:szCs w:val="24"/>
        </w:rPr>
        <w:t xml:space="preserve">If you’re not sure, asking for permission is usually the best </w:t>
      </w:r>
      <w:r w:rsidR="000A4100" w:rsidRPr="00CD647B">
        <w:rPr>
          <w:rFonts w:ascii="Calibri" w:hAnsi="Calibri" w:cs="Calibri"/>
          <w:i/>
          <w:iCs/>
          <w:sz w:val="24"/>
          <w:szCs w:val="24"/>
        </w:rPr>
        <w:t>option</w:t>
      </w:r>
      <w:r w:rsidR="00836B1B" w:rsidRPr="00CD647B">
        <w:rPr>
          <w:rFonts w:ascii="Calibri" w:hAnsi="Calibri" w:cs="Calibri"/>
          <w:i/>
          <w:iCs/>
          <w:sz w:val="24"/>
          <w:szCs w:val="24"/>
        </w:rPr>
        <w:t>.</w:t>
      </w:r>
      <w:r w:rsidR="00836B1B" w:rsidRPr="00CD647B">
        <w:rPr>
          <w:rFonts w:ascii="Calibri" w:hAnsi="Calibri" w:cs="Calibri"/>
          <w:sz w:val="24"/>
          <w:szCs w:val="24"/>
        </w:rPr>
        <w:t xml:space="preserve">  </w:t>
      </w:r>
      <w:r w:rsidRPr="00CD647B">
        <w:rPr>
          <w:rFonts w:ascii="Calibri" w:hAnsi="Calibri" w:cs="Calibri"/>
          <w:i/>
          <w:iCs/>
          <w:sz w:val="24"/>
          <w:szCs w:val="24"/>
        </w:rPr>
        <w:t xml:space="preserve"> </w:t>
      </w:r>
    </w:p>
    <w:p w14:paraId="0754D7BB" w14:textId="01FC5F53" w:rsidR="00A33330" w:rsidRPr="00CD647B" w:rsidRDefault="006F785B" w:rsidP="008E6230">
      <w:pPr>
        <w:spacing w:after="120"/>
        <w:rPr>
          <w:rFonts w:ascii="Calibri" w:hAnsi="Calibri" w:cs="Calibri"/>
          <w:sz w:val="24"/>
          <w:szCs w:val="24"/>
        </w:rPr>
      </w:pPr>
      <w:r w:rsidRPr="00CD647B">
        <w:rPr>
          <w:rFonts w:ascii="Calibri" w:hAnsi="Calibri" w:cs="Calibri"/>
          <w:b/>
          <w:bCs/>
          <w:sz w:val="24"/>
          <w:szCs w:val="24"/>
        </w:rPr>
        <w:t xml:space="preserve">If you are on a </w:t>
      </w:r>
      <w:r w:rsidR="009F4EC6" w:rsidRPr="00CD647B">
        <w:rPr>
          <w:rFonts w:ascii="Calibri" w:hAnsi="Calibri" w:cs="Calibri"/>
          <w:b/>
          <w:bCs/>
          <w:sz w:val="24"/>
          <w:szCs w:val="24"/>
        </w:rPr>
        <w:t>telehealth</w:t>
      </w:r>
      <w:r w:rsidR="009F4EC6" w:rsidRPr="00CD647B">
        <w:rPr>
          <w:rFonts w:ascii="Calibri" w:hAnsi="Calibri" w:cs="Calibri"/>
          <w:sz w:val="24"/>
          <w:szCs w:val="24"/>
        </w:rPr>
        <w:t xml:space="preserve"> </w:t>
      </w:r>
      <w:r w:rsidR="00CB6631" w:rsidRPr="00CD647B">
        <w:rPr>
          <w:rFonts w:ascii="Calibri" w:hAnsi="Calibri" w:cs="Calibri"/>
          <w:b/>
          <w:bCs/>
          <w:sz w:val="24"/>
          <w:szCs w:val="24"/>
        </w:rPr>
        <w:t>call</w:t>
      </w:r>
      <w:r w:rsidR="00260DDF" w:rsidRPr="00CD647B">
        <w:rPr>
          <w:rFonts w:ascii="Calibri" w:hAnsi="Calibri" w:cs="Calibri"/>
          <w:b/>
          <w:bCs/>
          <w:sz w:val="24"/>
          <w:szCs w:val="24"/>
        </w:rPr>
        <w:t xml:space="preserve"> </w:t>
      </w:r>
      <w:r w:rsidR="00D117E6" w:rsidRPr="00CD647B">
        <w:rPr>
          <w:rFonts w:ascii="Calibri" w:hAnsi="Calibri" w:cs="Calibri"/>
          <w:sz w:val="24"/>
          <w:szCs w:val="24"/>
        </w:rPr>
        <w:t>using a phone or computer, by law everyone on that call must give their permission</w:t>
      </w:r>
      <w:r w:rsidR="00DA58D9" w:rsidRPr="00CD647B">
        <w:rPr>
          <w:rFonts w:ascii="Calibri" w:hAnsi="Calibri" w:cs="Calibri"/>
          <w:sz w:val="24"/>
          <w:szCs w:val="24"/>
        </w:rPr>
        <w:t xml:space="preserve"> </w:t>
      </w:r>
      <w:r w:rsidR="00EB0AA0" w:rsidRPr="00CD647B">
        <w:rPr>
          <w:rFonts w:ascii="Calibri" w:hAnsi="Calibri" w:cs="Calibri"/>
          <w:sz w:val="24"/>
          <w:szCs w:val="24"/>
        </w:rPr>
        <w:t>before a recording is made.</w:t>
      </w:r>
      <w:r w:rsidR="00D45792" w:rsidRPr="00CD647B">
        <w:rPr>
          <w:rStyle w:val="FootnoteReference"/>
          <w:rFonts w:ascii="Calibri" w:hAnsi="Calibri" w:cs="Calibri"/>
          <w:sz w:val="24"/>
          <w:szCs w:val="24"/>
        </w:rPr>
        <w:footnoteReference w:id="3"/>
      </w:r>
      <w:r w:rsidR="001D66DD" w:rsidRPr="00CD647B">
        <w:rPr>
          <w:rFonts w:ascii="Calibri" w:hAnsi="Calibri" w:cs="Calibri"/>
          <w:sz w:val="24"/>
          <w:szCs w:val="24"/>
        </w:rPr>
        <w:t xml:space="preserve"> </w:t>
      </w:r>
    </w:p>
    <w:p w14:paraId="342AF2CD" w14:textId="11717AB2" w:rsidR="00D23EB3" w:rsidRPr="00CD647B" w:rsidRDefault="001D66DD" w:rsidP="008E6230">
      <w:pPr>
        <w:spacing w:after="240"/>
        <w:rPr>
          <w:rFonts w:ascii="Calibri" w:hAnsi="Calibri" w:cs="Calibri"/>
          <w:i/>
          <w:iCs/>
          <w:sz w:val="24"/>
          <w:szCs w:val="24"/>
        </w:rPr>
      </w:pPr>
      <w:r w:rsidRPr="00CD647B">
        <w:rPr>
          <w:rFonts w:ascii="Calibri" w:hAnsi="Calibri" w:cs="Calibri"/>
          <w:i/>
          <w:iCs/>
          <w:sz w:val="24"/>
          <w:szCs w:val="24"/>
        </w:rPr>
        <w:t>This law is the same wherever you are in Australia</w:t>
      </w:r>
      <w:r w:rsidR="00A33330" w:rsidRPr="00CD647B">
        <w:rPr>
          <w:rFonts w:ascii="Calibri" w:hAnsi="Calibri" w:cs="Calibri"/>
          <w:i/>
          <w:iCs/>
          <w:sz w:val="24"/>
          <w:szCs w:val="24"/>
        </w:rPr>
        <w:t xml:space="preserve">. </w:t>
      </w:r>
    </w:p>
    <w:p w14:paraId="2C6CAED4" w14:textId="16D3E900" w:rsidR="00491821" w:rsidRPr="00CD647B" w:rsidRDefault="009E0BC6" w:rsidP="008E6230">
      <w:pPr>
        <w:spacing w:after="120"/>
        <w:rPr>
          <w:rFonts w:ascii="Calibri" w:hAnsi="Calibri" w:cs="Calibri"/>
          <w:sz w:val="24"/>
          <w:szCs w:val="24"/>
        </w:rPr>
      </w:pPr>
      <w:r w:rsidRPr="00CD647B">
        <w:rPr>
          <w:rFonts w:ascii="Calibri" w:hAnsi="Calibri" w:cs="Calibri"/>
          <w:b/>
          <w:bCs/>
          <w:sz w:val="24"/>
          <w:szCs w:val="24"/>
        </w:rPr>
        <w:t xml:space="preserve">If you want to play </w:t>
      </w:r>
      <w:r w:rsidR="00E55E4F" w:rsidRPr="00CD647B">
        <w:rPr>
          <w:rFonts w:ascii="Calibri" w:hAnsi="Calibri" w:cs="Calibri"/>
          <w:b/>
          <w:bCs/>
          <w:sz w:val="24"/>
          <w:szCs w:val="24"/>
        </w:rPr>
        <w:t xml:space="preserve">or send </w:t>
      </w:r>
      <w:r w:rsidR="00E93B6F" w:rsidRPr="00CD647B">
        <w:rPr>
          <w:rFonts w:ascii="Calibri" w:hAnsi="Calibri" w:cs="Calibri"/>
          <w:b/>
          <w:bCs/>
          <w:sz w:val="24"/>
          <w:szCs w:val="24"/>
        </w:rPr>
        <w:t>your</w:t>
      </w:r>
      <w:r w:rsidRPr="00CD647B">
        <w:rPr>
          <w:rFonts w:ascii="Calibri" w:hAnsi="Calibri" w:cs="Calibri"/>
          <w:b/>
          <w:bCs/>
          <w:sz w:val="24"/>
          <w:szCs w:val="24"/>
        </w:rPr>
        <w:t xml:space="preserve"> recording to </w:t>
      </w:r>
      <w:r w:rsidR="007776C1" w:rsidRPr="00CD647B">
        <w:rPr>
          <w:rFonts w:ascii="Calibri" w:hAnsi="Calibri" w:cs="Calibri"/>
          <w:b/>
          <w:bCs/>
          <w:sz w:val="24"/>
          <w:szCs w:val="24"/>
        </w:rPr>
        <w:t>another person</w:t>
      </w:r>
      <w:r w:rsidRPr="00CD647B">
        <w:rPr>
          <w:rFonts w:ascii="Calibri" w:hAnsi="Calibri" w:cs="Calibri"/>
          <w:b/>
          <w:bCs/>
          <w:sz w:val="24"/>
          <w:szCs w:val="24"/>
        </w:rPr>
        <w:t xml:space="preserve"> later</w:t>
      </w:r>
      <w:r w:rsidRPr="00CD647B">
        <w:rPr>
          <w:rFonts w:ascii="Calibri" w:hAnsi="Calibri" w:cs="Calibri"/>
          <w:sz w:val="24"/>
          <w:szCs w:val="24"/>
        </w:rPr>
        <w:t xml:space="preserve">, you </w:t>
      </w:r>
      <w:r w:rsidR="007301D1" w:rsidRPr="00CD647B">
        <w:rPr>
          <w:rFonts w:ascii="Calibri" w:hAnsi="Calibri" w:cs="Calibri"/>
          <w:sz w:val="24"/>
          <w:szCs w:val="24"/>
        </w:rPr>
        <w:t>usually</w:t>
      </w:r>
      <w:r w:rsidR="00E93B6F" w:rsidRPr="00CD647B">
        <w:rPr>
          <w:rFonts w:ascii="Calibri" w:hAnsi="Calibri" w:cs="Calibri"/>
          <w:sz w:val="24"/>
          <w:szCs w:val="24"/>
        </w:rPr>
        <w:t xml:space="preserve"> </w:t>
      </w:r>
      <w:r w:rsidRPr="00CD647B">
        <w:rPr>
          <w:rFonts w:ascii="Calibri" w:hAnsi="Calibri" w:cs="Calibri"/>
          <w:sz w:val="24"/>
          <w:szCs w:val="24"/>
        </w:rPr>
        <w:t xml:space="preserve">need the health professional’s permission.  </w:t>
      </w:r>
      <w:r w:rsidR="00CD5536" w:rsidRPr="00CD647B">
        <w:rPr>
          <w:rFonts w:ascii="Calibri" w:hAnsi="Calibri" w:cs="Calibri"/>
          <w:sz w:val="24"/>
          <w:szCs w:val="24"/>
        </w:rPr>
        <w:t xml:space="preserve">It’s easiest to get this </w:t>
      </w:r>
      <w:r w:rsidR="009F0CA6" w:rsidRPr="00CD647B">
        <w:rPr>
          <w:rFonts w:ascii="Calibri" w:hAnsi="Calibri" w:cs="Calibri"/>
          <w:sz w:val="24"/>
          <w:szCs w:val="24"/>
        </w:rPr>
        <w:t xml:space="preserve">permission at the time </w:t>
      </w:r>
      <w:r w:rsidR="00E93B6F" w:rsidRPr="00CD647B">
        <w:rPr>
          <w:rFonts w:ascii="Calibri" w:hAnsi="Calibri" w:cs="Calibri"/>
          <w:sz w:val="24"/>
          <w:szCs w:val="24"/>
        </w:rPr>
        <w:t>of the appointmen</w:t>
      </w:r>
      <w:r w:rsidR="00CD5536" w:rsidRPr="00CD647B">
        <w:rPr>
          <w:rFonts w:ascii="Calibri" w:hAnsi="Calibri" w:cs="Calibri"/>
          <w:sz w:val="24"/>
          <w:szCs w:val="24"/>
        </w:rPr>
        <w:t xml:space="preserve">t; </w:t>
      </w:r>
      <w:r w:rsidR="00CA61E7" w:rsidRPr="00CD647B">
        <w:rPr>
          <w:rFonts w:ascii="Calibri" w:hAnsi="Calibri" w:cs="Calibri"/>
          <w:sz w:val="24"/>
          <w:szCs w:val="24"/>
        </w:rPr>
        <w:t>it must be before you play</w:t>
      </w:r>
      <w:r w:rsidR="00E55E4F" w:rsidRPr="00CD647B">
        <w:rPr>
          <w:rFonts w:ascii="Calibri" w:hAnsi="Calibri" w:cs="Calibri"/>
          <w:sz w:val="24"/>
          <w:szCs w:val="24"/>
        </w:rPr>
        <w:t xml:space="preserve"> or send</w:t>
      </w:r>
      <w:r w:rsidR="00CA61E7" w:rsidRPr="00CD647B">
        <w:rPr>
          <w:rFonts w:ascii="Calibri" w:hAnsi="Calibri" w:cs="Calibri"/>
          <w:sz w:val="24"/>
          <w:szCs w:val="24"/>
        </w:rPr>
        <w:t xml:space="preserve"> </w:t>
      </w:r>
      <w:r w:rsidR="004F0A04" w:rsidRPr="00CD647B">
        <w:rPr>
          <w:rFonts w:ascii="Calibri" w:hAnsi="Calibri" w:cs="Calibri"/>
          <w:sz w:val="24"/>
          <w:szCs w:val="24"/>
        </w:rPr>
        <w:t>the recording</w:t>
      </w:r>
      <w:r w:rsidR="00CA61E7" w:rsidRPr="00CD647B">
        <w:rPr>
          <w:rFonts w:ascii="Calibri" w:hAnsi="Calibri" w:cs="Calibri"/>
          <w:sz w:val="24"/>
          <w:szCs w:val="24"/>
        </w:rPr>
        <w:t xml:space="preserve"> to another person</w:t>
      </w:r>
      <w:r w:rsidR="009F0CA6" w:rsidRPr="00CD647B">
        <w:rPr>
          <w:rFonts w:ascii="Calibri" w:hAnsi="Calibri" w:cs="Calibri"/>
          <w:sz w:val="24"/>
          <w:szCs w:val="24"/>
        </w:rPr>
        <w:t>.</w:t>
      </w:r>
      <w:r w:rsidR="00F9586D" w:rsidRPr="00CD647B">
        <w:rPr>
          <w:rStyle w:val="FootnoteReference"/>
          <w:rFonts w:ascii="Calibri" w:hAnsi="Calibri" w:cs="Calibri"/>
          <w:sz w:val="24"/>
          <w:szCs w:val="24"/>
        </w:rPr>
        <w:footnoteReference w:id="4"/>
      </w:r>
    </w:p>
    <w:p w14:paraId="11EF3984" w14:textId="138C1235" w:rsidR="00517633" w:rsidRPr="00CD647B" w:rsidRDefault="00E673CB" w:rsidP="008E6230">
      <w:pPr>
        <w:rPr>
          <w:rFonts w:ascii="Calibri" w:hAnsi="Calibri" w:cs="Calibri"/>
          <w:sz w:val="24"/>
          <w:szCs w:val="24"/>
        </w:rPr>
      </w:pPr>
      <w:r w:rsidRPr="00CD647B">
        <w:rPr>
          <w:rFonts w:ascii="Calibri" w:hAnsi="Calibri" w:cs="Calibri"/>
          <w:i/>
          <w:iCs/>
          <w:sz w:val="24"/>
          <w:szCs w:val="24"/>
        </w:rPr>
        <w:t xml:space="preserve">This law differs in different parts of Australia.  </w:t>
      </w:r>
      <w:r w:rsidR="00634162" w:rsidRPr="00CD647B">
        <w:rPr>
          <w:rFonts w:ascii="Calibri" w:hAnsi="Calibri" w:cs="Calibri"/>
          <w:i/>
          <w:iCs/>
          <w:sz w:val="24"/>
          <w:szCs w:val="24"/>
        </w:rPr>
        <w:t xml:space="preserve">In Victoria, you need consent to play </w:t>
      </w:r>
      <w:r w:rsidR="00E55E4F" w:rsidRPr="00CD647B">
        <w:rPr>
          <w:rFonts w:ascii="Calibri" w:hAnsi="Calibri" w:cs="Calibri"/>
          <w:i/>
          <w:iCs/>
          <w:sz w:val="24"/>
          <w:szCs w:val="24"/>
        </w:rPr>
        <w:t xml:space="preserve">or send </w:t>
      </w:r>
      <w:r w:rsidR="00634162" w:rsidRPr="00CD647B">
        <w:rPr>
          <w:rFonts w:ascii="Calibri" w:hAnsi="Calibri" w:cs="Calibri"/>
          <w:i/>
          <w:iCs/>
          <w:sz w:val="24"/>
          <w:szCs w:val="24"/>
        </w:rPr>
        <w:t>a consultation recording to another person</w:t>
      </w:r>
      <w:r w:rsidR="00942082" w:rsidRPr="00CD647B">
        <w:rPr>
          <w:rFonts w:ascii="Calibri" w:hAnsi="Calibri" w:cs="Calibri"/>
          <w:i/>
          <w:iCs/>
          <w:sz w:val="24"/>
          <w:szCs w:val="24"/>
        </w:rPr>
        <w:t xml:space="preserve"> unless a legal exception applies.</w:t>
      </w:r>
    </w:p>
    <w:p w14:paraId="45CC562E" w14:textId="77777777" w:rsidR="00472598" w:rsidRPr="00CD647B" w:rsidRDefault="00472598" w:rsidP="008E6230">
      <w:pPr>
        <w:keepNext/>
        <w:rPr>
          <w:rFonts w:ascii="Calibri" w:hAnsi="Calibri" w:cs="Calibri"/>
          <w:b/>
          <w:bCs/>
          <w:i/>
          <w:iCs/>
          <w:sz w:val="24"/>
          <w:szCs w:val="24"/>
        </w:rPr>
      </w:pPr>
    </w:p>
    <w:p w14:paraId="554EB5AA" w14:textId="1AC2FF64" w:rsidR="00D00BFC" w:rsidRPr="00CD647B" w:rsidRDefault="009D4142" w:rsidP="008E6230">
      <w:pPr>
        <w:keepNext/>
        <w:rPr>
          <w:rFonts w:ascii="Calibri" w:hAnsi="Calibri" w:cs="Calibri"/>
          <w:b/>
          <w:bCs/>
          <w:i/>
          <w:iCs/>
          <w:sz w:val="24"/>
          <w:szCs w:val="24"/>
        </w:rPr>
      </w:pPr>
      <w:r w:rsidRPr="00CD647B">
        <w:rPr>
          <w:rFonts w:ascii="Calibri" w:hAnsi="Calibri" w:cs="Calibri"/>
          <w:b/>
          <w:bCs/>
          <w:i/>
          <w:iCs/>
          <w:sz w:val="24"/>
          <w:szCs w:val="24"/>
        </w:rPr>
        <w:t xml:space="preserve">What if </w:t>
      </w:r>
      <w:r w:rsidR="005F08EB" w:rsidRPr="00CD647B">
        <w:rPr>
          <w:rFonts w:ascii="Calibri" w:hAnsi="Calibri" w:cs="Calibri"/>
          <w:b/>
          <w:bCs/>
          <w:i/>
          <w:iCs/>
          <w:sz w:val="24"/>
          <w:szCs w:val="24"/>
        </w:rPr>
        <w:t xml:space="preserve">a health professional </w:t>
      </w:r>
      <w:r w:rsidR="000C249F" w:rsidRPr="00CD647B">
        <w:rPr>
          <w:rFonts w:ascii="Calibri" w:hAnsi="Calibri" w:cs="Calibri"/>
          <w:b/>
          <w:bCs/>
          <w:i/>
          <w:iCs/>
          <w:sz w:val="24"/>
          <w:szCs w:val="24"/>
        </w:rPr>
        <w:t>says no?</w:t>
      </w:r>
      <w:r w:rsidR="005F08EB" w:rsidRPr="00CD647B">
        <w:rPr>
          <w:rFonts w:ascii="Calibri" w:hAnsi="Calibri" w:cs="Calibri"/>
          <w:b/>
          <w:bCs/>
          <w:i/>
          <w:iCs/>
          <w:sz w:val="24"/>
          <w:szCs w:val="24"/>
        </w:rPr>
        <w:t xml:space="preserve"> </w:t>
      </w:r>
    </w:p>
    <w:p w14:paraId="60CC4C6D" w14:textId="1998A6FB" w:rsidR="00D00BFC" w:rsidRPr="00CD647B" w:rsidRDefault="00D00BFC" w:rsidP="008E6230">
      <w:pPr>
        <w:rPr>
          <w:rFonts w:ascii="Calibri" w:hAnsi="Calibri" w:cs="Calibri"/>
          <w:i/>
          <w:iCs/>
          <w:sz w:val="24"/>
          <w:szCs w:val="24"/>
        </w:rPr>
      </w:pPr>
      <w:r w:rsidRPr="00CD647B">
        <w:rPr>
          <w:rFonts w:ascii="Calibri" w:hAnsi="Calibri" w:cs="Calibri"/>
          <w:i/>
          <w:iCs/>
          <w:sz w:val="24"/>
          <w:szCs w:val="24"/>
        </w:rPr>
        <w:t xml:space="preserve">Making a recording </w:t>
      </w:r>
    </w:p>
    <w:p w14:paraId="6D49F1BB" w14:textId="505DD71B" w:rsidR="00361BD1" w:rsidRPr="00CD647B" w:rsidRDefault="00C27A9F" w:rsidP="008E6230">
      <w:pPr>
        <w:rPr>
          <w:rFonts w:ascii="Calibri" w:hAnsi="Calibri" w:cs="Calibri"/>
          <w:sz w:val="24"/>
          <w:szCs w:val="24"/>
        </w:rPr>
      </w:pPr>
      <w:r w:rsidRPr="00CD647B">
        <w:rPr>
          <w:rFonts w:ascii="Calibri" w:hAnsi="Calibri" w:cs="Calibri"/>
          <w:sz w:val="24"/>
          <w:szCs w:val="24"/>
        </w:rPr>
        <w:t xml:space="preserve">When </w:t>
      </w:r>
      <w:r w:rsidR="00AD7356" w:rsidRPr="00CD647B">
        <w:rPr>
          <w:rFonts w:ascii="Calibri" w:hAnsi="Calibri" w:cs="Calibri"/>
          <w:sz w:val="24"/>
          <w:szCs w:val="24"/>
        </w:rPr>
        <w:t xml:space="preserve">you ask a </w:t>
      </w:r>
      <w:r w:rsidR="0087502E" w:rsidRPr="00CD647B">
        <w:rPr>
          <w:rFonts w:ascii="Calibri" w:hAnsi="Calibri" w:cs="Calibri"/>
          <w:sz w:val="24"/>
          <w:szCs w:val="24"/>
        </w:rPr>
        <w:t>health professional</w:t>
      </w:r>
      <w:r w:rsidR="00AD7356" w:rsidRPr="00CD647B">
        <w:rPr>
          <w:rFonts w:ascii="Calibri" w:hAnsi="Calibri" w:cs="Calibri"/>
          <w:sz w:val="24"/>
          <w:szCs w:val="24"/>
        </w:rPr>
        <w:t xml:space="preserve"> for their permission to record, they </w:t>
      </w:r>
      <w:r w:rsidR="0087502E" w:rsidRPr="00CD647B">
        <w:rPr>
          <w:rFonts w:ascii="Calibri" w:hAnsi="Calibri" w:cs="Calibri"/>
          <w:sz w:val="24"/>
          <w:szCs w:val="24"/>
        </w:rPr>
        <w:t>might</w:t>
      </w:r>
      <w:r w:rsidR="00AD7356" w:rsidRPr="00CD647B">
        <w:rPr>
          <w:rFonts w:ascii="Calibri" w:hAnsi="Calibri" w:cs="Calibri"/>
          <w:sz w:val="24"/>
          <w:szCs w:val="24"/>
        </w:rPr>
        <w:t xml:space="preserve"> say no</w:t>
      </w:r>
      <w:r w:rsidR="00F4620C" w:rsidRPr="00CD647B">
        <w:rPr>
          <w:rFonts w:ascii="Calibri" w:hAnsi="Calibri" w:cs="Calibri"/>
          <w:sz w:val="24"/>
          <w:szCs w:val="24"/>
        </w:rPr>
        <w:t xml:space="preserve">. This could be </w:t>
      </w:r>
      <w:r w:rsidR="00A13CC6" w:rsidRPr="00CD647B">
        <w:rPr>
          <w:rFonts w:ascii="Calibri" w:hAnsi="Calibri" w:cs="Calibri"/>
          <w:sz w:val="24"/>
          <w:szCs w:val="24"/>
        </w:rPr>
        <w:t>because</w:t>
      </w:r>
      <w:r w:rsidR="00472598" w:rsidRPr="00CD647B">
        <w:rPr>
          <w:rFonts w:ascii="Calibri" w:hAnsi="Calibri" w:cs="Calibri"/>
          <w:sz w:val="24"/>
          <w:szCs w:val="24"/>
        </w:rPr>
        <w:t xml:space="preserve"> </w:t>
      </w:r>
      <w:r w:rsidR="00A13CC6" w:rsidRPr="00CD647B">
        <w:rPr>
          <w:rFonts w:ascii="Calibri" w:hAnsi="Calibri" w:cs="Calibri"/>
          <w:sz w:val="24"/>
          <w:szCs w:val="24"/>
        </w:rPr>
        <w:t>they prefer not to be recorded, or</w:t>
      </w:r>
      <w:r w:rsidR="00472598" w:rsidRPr="00CD647B">
        <w:rPr>
          <w:rFonts w:ascii="Calibri" w:hAnsi="Calibri" w:cs="Calibri"/>
          <w:sz w:val="24"/>
          <w:szCs w:val="24"/>
        </w:rPr>
        <w:t xml:space="preserve"> </w:t>
      </w:r>
      <w:r w:rsidR="00915AFA" w:rsidRPr="00CD647B">
        <w:rPr>
          <w:rFonts w:ascii="Calibri" w:hAnsi="Calibri" w:cs="Calibri"/>
          <w:sz w:val="24"/>
          <w:szCs w:val="24"/>
        </w:rPr>
        <w:t>the</w:t>
      </w:r>
      <w:r w:rsidR="00361BD1" w:rsidRPr="00CD647B">
        <w:rPr>
          <w:rFonts w:ascii="Calibri" w:hAnsi="Calibri" w:cs="Calibri"/>
          <w:sz w:val="24"/>
          <w:szCs w:val="24"/>
        </w:rPr>
        <w:t>ir</w:t>
      </w:r>
      <w:r w:rsidR="00915AFA" w:rsidRPr="00CD647B">
        <w:rPr>
          <w:rFonts w:ascii="Calibri" w:hAnsi="Calibri" w:cs="Calibri"/>
          <w:sz w:val="24"/>
          <w:szCs w:val="24"/>
        </w:rPr>
        <w:t xml:space="preserve"> health service </w:t>
      </w:r>
      <w:r w:rsidR="00361BD1" w:rsidRPr="00CD647B">
        <w:rPr>
          <w:rFonts w:ascii="Calibri" w:hAnsi="Calibri" w:cs="Calibri"/>
          <w:sz w:val="24"/>
          <w:szCs w:val="24"/>
        </w:rPr>
        <w:t xml:space="preserve">might </w:t>
      </w:r>
      <w:r w:rsidR="00F4620C" w:rsidRPr="00CD647B">
        <w:rPr>
          <w:rFonts w:ascii="Calibri" w:hAnsi="Calibri" w:cs="Calibri"/>
          <w:sz w:val="24"/>
          <w:szCs w:val="24"/>
        </w:rPr>
        <w:t>not allow it</w:t>
      </w:r>
      <w:r w:rsidR="00361BD1" w:rsidRPr="00CD647B">
        <w:rPr>
          <w:rFonts w:ascii="Calibri" w:hAnsi="Calibri" w:cs="Calibri"/>
          <w:sz w:val="24"/>
          <w:szCs w:val="24"/>
        </w:rPr>
        <w:t xml:space="preserve">. </w:t>
      </w:r>
    </w:p>
    <w:p w14:paraId="177B18CF" w14:textId="77777777" w:rsidR="00472598" w:rsidRPr="00CD647B" w:rsidRDefault="00472598" w:rsidP="008E6230">
      <w:pPr>
        <w:rPr>
          <w:rFonts w:ascii="Calibri" w:hAnsi="Calibri" w:cs="Calibri"/>
          <w:sz w:val="24"/>
          <w:szCs w:val="24"/>
        </w:rPr>
      </w:pPr>
    </w:p>
    <w:p w14:paraId="00000011" w14:textId="0C71D4CE" w:rsidR="00D5232F" w:rsidRPr="00CD647B" w:rsidRDefault="00F4620C" w:rsidP="008E6230">
      <w:pPr>
        <w:rPr>
          <w:rFonts w:ascii="Calibri" w:hAnsi="Calibri" w:cs="Calibri"/>
          <w:sz w:val="24"/>
          <w:szCs w:val="24"/>
        </w:rPr>
      </w:pPr>
      <w:r w:rsidRPr="00CD647B">
        <w:rPr>
          <w:rFonts w:ascii="Calibri" w:hAnsi="Calibri" w:cs="Calibri"/>
          <w:sz w:val="24"/>
          <w:szCs w:val="24"/>
        </w:rPr>
        <w:t>Y</w:t>
      </w:r>
      <w:r w:rsidR="005208D7" w:rsidRPr="00CD647B">
        <w:rPr>
          <w:rFonts w:ascii="Calibri" w:hAnsi="Calibri" w:cs="Calibri"/>
          <w:sz w:val="24"/>
          <w:szCs w:val="24"/>
        </w:rPr>
        <w:t>ou won’t be breaking the law</w:t>
      </w:r>
      <w:r w:rsidR="007413EC" w:rsidRPr="00CD647B">
        <w:rPr>
          <w:rFonts w:ascii="Calibri" w:hAnsi="Calibri" w:cs="Calibri"/>
          <w:sz w:val="24"/>
          <w:szCs w:val="24"/>
        </w:rPr>
        <w:t xml:space="preserve"> </w:t>
      </w:r>
      <w:r w:rsidR="0001429D" w:rsidRPr="00CD647B">
        <w:rPr>
          <w:rFonts w:ascii="Calibri" w:hAnsi="Calibri" w:cs="Calibri"/>
          <w:sz w:val="24"/>
          <w:szCs w:val="24"/>
        </w:rPr>
        <w:t xml:space="preserve">if you record </w:t>
      </w:r>
      <w:r w:rsidR="008B352D" w:rsidRPr="00CD647B">
        <w:rPr>
          <w:rFonts w:ascii="Calibri" w:hAnsi="Calibri" w:cs="Calibri"/>
          <w:sz w:val="24"/>
          <w:szCs w:val="24"/>
        </w:rPr>
        <w:t>your</w:t>
      </w:r>
      <w:r w:rsidR="00AD7356" w:rsidRPr="00CD647B">
        <w:rPr>
          <w:rFonts w:ascii="Calibri" w:hAnsi="Calibri" w:cs="Calibri"/>
          <w:sz w:val="24"/>
          <w:szCs w:val="24"/>
        </w:rPr>
        <w:t xml:space="preserve"> </w:t>
      </w:r>
      <w:r w:rsidR="0087502E" w:rsidRPr="00CD647B">
        <w:rPr>
          <w:rFonts w:ascii="Calibri" w:hAnsi="Calibri" w:cs="Calibri"/>
          <w:sz w:val="24"/>
          <w:szCs w:val="24"/>
        </w:rPr>
        <w:t>face-to-face</w:t>
      </w:r>
      <w:r w:rsidR="00524D36" w:rsidRPr="00CD647B">
        <w:rPr>
          <w:rFonts w:ascii="Calibri" w:hAnsi="Calibri" w:cs="Calibri"/>
          <w:sz w:val="24"/>
          <w:szCs w:val="24"/>
        </w:rPr>
        <w:t xml:space="preserve"> appointment</w:t>
      </w:r>
      <w:r w:rsidR="004F0A04" w:rsidRPr="00CD647B">
        <w:rPr>
          <w:rFonts w:ascii="Calibri" w:hAnsi="Calibri" w:cs="Calibri"/>
          <w:sz w:val="24"/>
          <w:szCs w:val="24"/>
        </w:rPr>
        <w:t xml:space="preserve"> </w:t>
      </w:r>
      <w:r w:rsidR="00AD7356" w:rsidRPr="00CD647B">
        <w:rPr>
          <w:rFonts w:ascii="Calibri" w:hAnsi="Calibri" w:cs="Calibri"/>
          <w:sz w:val="24"/>
          <w:szCs w:val="24"/>
        </w:rPr>
        <w:t>without their permission</w:t>
      </w:r>
      <w:r w:rsidR="6BE2CD1D" w:rsidRPr="00CD647B">
        <w:rPr>
          <w:rFonts w:ascii="Calibri" w:hAnsi="Calibri" w:cs="Calibri"/>
          <w:sz w:val="24"/>
          <w:szCs w:val="24"/>
        </w:rPr>
        <w:t>, but</w:t>
      </w:r>
      <w:r w:rsidRPr="00CD647B">
        <w:rPr>
          <w:rFonts w:ascii="Calibri" w:hAnsi="Calibri" w:cs="Calibri"/>
          <w:sz w:val="24"/>
          <w:szCs w:val="24"/>
        </w:rPr>
        <w:t xml:space="preserve"> </w:t>
      </w:r>
      <w:r w:rsidR="7254F7FC" w:rsidRPr="00CD647B">
        <w:rPr>
          <w:rFonts w:ascii="Calibri" w:hAnsi="Calibri" w:cs="Calibri"/>
          <w:sz w:val="24"/>
          <w:szCs w:val="24"/>
        </w:rPr>
        <w:t xml:space="preserve">it may affect your </w:t>
      </w:r>
      <w:r w:rsidR="00111620" w:rsidRPr="00CD647B">
        <w:rPr>
          <w:rFonts w:ascii="Calibri" w:hAnsi="Calibri" w:cs="Calibri"/>
          <w:sz w:val="24"/>
          <w:szCs w:val="24"/>
        </w:rPr>
        <w:t>relationship with them</w:t>
      </w:r>
      <w:r w:rsidR="16C66FFE" w:rsidRPr="00CD647B">
        <w:rPr>
          <w:rFonts w:ascii="Calibri" w:hAnsi="Calibri" w:cs="Calibri"/>
          <w:sz w:val="24"/>
          <w:szCs w:val="24"/>
        </w:rPr>
        <w:t xml:space="preserve">, and </w:t>
      </w:r>
      <w:r w:rsidR="10DF0443" w:rsidRPr="00CD647B">
        <w:rPr>
          <w:rFonts w:ascii="Calibri" w:hAnsi="Calibri" w:cs="Calibri"/>
          <w:sz w:val="24"/>
          <w:szCs w:val="24"/>
        </w:rPr>
        <w:t xml:space="preserve">they </w:t>
      </w:r>
      <w:r w:rsidR="3DB1A07E" w:rsidRPr="00CD647B">
        <w:rPr>
          <w:rFonts w:ascii="Calibri" w:hAnsi="Calibri" w:cs="Calibri"/>
          <w:sz w:val="24"/>
          <w:szCs w:val="24"/>
        </w:rPr>
        <w:t>could ask you to see another doctor instead</w:t>
      </w:r>
      <w:r w:rsidR="0087502E" w:rsidRPr="00CD647B">
        <w:rPr>
          <w:rFonts w:ascii="Calibri" w:hAnsi="Calibri" w:cs="Calibri"/>
          <w:sz w:val="24"/>
          <w:szCs w:val="24"/>
        </w:rPr>
        <w:t>.</w:t>
      </w:r>
      <w:r w:rsidR="00306139" w:rsidRPr="00CD647B">
        <w:rPr>
          <w:rStyle w:val="FootnoteReference"/>
          <w:rFonts w:ascii="Calibri" w:hAnsi="Calibri" w:cs="Calibri"/>
          <w:sz w:val="24"/>
          <w:szCs w:val="24"/>
        </w:rPr>
        <w:footnoteReference w:id="5"/>
      </w:r>
      <w:r w:rsidR="0087502E" w:rsidRPr="00CD647B">
        <w:rPr>
          <w:rFonts w:ascii="Calibri" w:hAnsi="Calibri" w:cs="Calibri"/>
          <w:sz w:val="24"/>
          <w:szCs w:val="24"/>
        </w:rPr>
        <w:t xml:space="preserve"> </w:t>
      </w:r>
      <w:r w:rsidR="005F48B1" w:rsidRPr="00CD647B">
        <w:rPr>
          <w:rFonts w:ascii="Calibri" w:hAnsi="Calibri" w:cs="Calibri"/>
          <w:sz w:val="24"/>
          <w:szCs w:val="24"/>
        </w:rPr>
        <w:t xml:space="preserve"> Consider other options, like asking them </w:t>
      </w:r>
      <w:r w:rsidR="008D6385" w:rsidRPr="00CD647B">
        <w:rPr>
          <w:rFonts w:ascii="Calibri" w:hAnsi="Calibri" w:cs="Calibri"/>
          <w:sz w:val="24"/>
          <w:szCs w:val="24"/>
        </w:rPr>
        <w:t xml:space="preserve">to record a short summary at the end of your appointment, or to </w:t>
      </w:r>
      <w:r w:rsidR="005F48B1" w:rsidRPr="00CD647B">
        <w:rPr>
          <w:rFonts w:ascii="Calibri" w:hAnsi="Calibri" w:cs="Calibri"/>
          <w:sz w:val="24"/>
          <w:szCs w:val="24"/>
        </w:rPr>
        <w:t>write down notes f</w:t>
      </w:r>
      <w:r w:rsidR="008D6385" w:rsidRPr="00CD647B">
        <w:rPr>
          <w:rFonts w:ascii="Calibri" w:hAnsi="Calibri" w:cs="Calibri"/>
          <w:sz w:val="24"/>
          <w:szCs w:val="24"/>
        </w:rPr>
        <w:t>or you.</w:t>
      </w:r>
      <w:r w:rsidR="005F48B1" w:rsidRPr="00CD647B">
        <w:rPr>
          <w:rFonts w:ascii="Calibri" w:hAnsi="Calibri" w:cs="Calibri"/>
          <w:sz w:val="24"/>
          <w:szCs w:val="24"/>
        </w:rPr>
        <w:t xml:space="preserve"> </w:t>
      </w:r>
    </w:p>
    <w:p w14:paraId="2845F5A8" w14:textId="736D495A" w:rsidR="009470AF" w:rsidRPr="00CD647B" w:rsidRDefault="009470AF" w:rsidP="008E6230">
      <w:pPr>
        <w:rPr>
          <w:rFonts w:ascii="Calibri" w:hAnsi="Calibri" w:cs="Calibri"/>
          <w:b/>
          <w:sz w:val="24"/>
          <w:szCs w:val="24"/>
        </w:rPr>
      </w:pPr>
    </w:p>
    <w:p w14:paraId="1BFD10D1" w14:textId="0D7682D6" w:rsidR="00D00BFC" w:rsidRPr="00CD647B" w:rsidRDefault="00CE2B2E" w:rsidP="008E6230">
      <w:pPr>
        <w:rPr>
          <w:rFonts w:ascii="Calibri" w:hAnsi="Calibri" w:cs="Calibri"/>
          <w:bCs/>
          <w:i/>
          <w:iCs/>
          <w:sz w:val="24"/>
          <w:szCs w:val="24"/>
        </w:rPr>
      </w:pPr>
      <w:r w:rsidRPr="00CD647B">
        <w:rPr>
          <w:rFonts w:ascii="Calibri" w:hAnsi="Calibri" w:cs="Calibri"/>
          <w:bCs/>
          <w:i/>
          <w:iCs/>
          <w:sz w:val="24"/>
          <w:szCs w:val="24"/>
        </w:rPr>
        <w:t>Playing</w:t>
      </w:r>
      <w:r w:rsidR="00D63B37" w:rsidRPr="00CD647B">
        <w:rPr>
          <w:rFonts w:ascii="Calibri" w:hAnsi="Calibri" w:cs="Calibri"/>
          <w:bCs/>
          <w:i/>
          <w:iCs/>
          <w:sz w:val="24"/>
          <w:szCs w:val="24"/>
        </w:rPr>
        <w:t xml:space="preserve"> or sending</w:t>
      </w:r>
      <w:r w:rsidRPr="00CD647B">
        <w:rPr>
          <w:rFonts w:ascii="Calibri" w:hAnsi="Calibri" w:cs="Calibri"/>
          <w:bCs/>
          <w:i/>
          <w:iCs/>
          <w:sz w:val="24"/>
          <w:szCs w:val="24"/>
        </w:rPr>
        <w:t xml:space="preserve"> a recording to someone else</w:t>
      </w:r>
    </w:p>
    <w:p w14:paraId="42A3ECFE" w14:textId="4D397C0B" w:rsidR="000C249F" w:rsidRPr="00CD647B" w:rsidRDefault="000C249F" w:rsidP="008E6230">
      <w:pPr>
        <w:rPr>
          <w:rFonts w:ascii="Calibri" w:hAnsi="Calibri" w:cs="Calibri"/>
          <w:sz w:val="24"/>
          <w:szCs w:val="24"/>
        </w:rPr>
      </w:pPr>
      <w:r w:rsidRPr="00CD647B">
        <w:rPr>
          <w:rFonts w:ascii="Calibri" w:hAnsi="Calibri" w:cs="Calibri"/>
          <w:sz w:val="24"/>
          <w:szCs w:val="24"/>
        </w:rPr>
        <w:t xml:space="preserve">When you ask a health professional for their permission to </w:t>
      </w:r>
      <w:r w:rsidR="1ED21BA3" w:rsidRPr="00CD647B">
        <w:rPr>
          <w:rFonts w:ascii="Calibri" w:hAnsi="Calibri" w:cs="Calibri"/>
          <w:sz w:val="24"/>
          <w:szCs w:val="24"/>
        </w:rPr>
        <w:t xml:space="preserve">play or send </w:t>
      </w:r>
      <w:r w:rsidRPr="00CD647B">
        <w:rPr>
          <w:rFonts w:ascii="Calibri" w:hAnsi="Calibri" w:cs="Calibri"/>
          <w:sz w:val="24"/>
          <w:szCs w:val="24"/>
        </w:rPr>
        <w:t>a recording</w:t>
      </w:r>
      <w:r w:rsidR="6F15B8C9" w:rsidRPr="00CD647B">
        <w:rPr>
          <w:rFonts w:ascii="Calibri" w:hAnsi="Calibri" w:cs="Calibri"/>
          <w:sz w:val="24"/>
          <w:szCs w:val="24"/>
        </w:rPr>
        <w:t xml:space="preserve"> to someone else</w:t>
      </w:r>
      <w:r w:rsidRPr="00CD647B">
        <w:rPr>
          <w:rFonts w:ascii="Calibri" w:hAnsi="Calibri" w:cs="Calibri"/>
          <w:sz w:val="24"/>
          <w:szCs w:val="24"/>
        </w:rPr>
        <w:t xml:space="preserve">, they might say no.  </w:t>
      </w:r>
      <w:r w:rsidR="71DB9395" w:rsidRPr="00CD647B">
        <w:rPr>
          <w:rFonts w:ascii="Calibri" w:hAnsi="Calibri" w:cs="Calibri"/>
          <w:sz w:val="24"/>
          <w:szCs w:val="24"/>
        </w:rPr>
        <w:t>Doing so</w:t>
      </w:r>
      <w:r w:rsidRPr="00CD647B">
        <w:rPr>
          <w:rFonts w:ascii="Calibri" w:hAnsi="Calibri" w:cs="Calibri"/>
          <w:sz w:val="24"/>
          <w:szCs w:val="24"/>
        </w:rPr>
        <w:t xml:space="preserve"> without their permission </w:t>
      </w:r>
      <w:r w:rsidR="0077270A" w:rsidRPr="00CD647B">
        <w:rPr>
          <w:rFonts w:ascii="Calibri" w:hAnsi="Calibri" w:cs="Calibri"/>
          <w:sz w:val="24"/>
          <w:szCs w:val="24"/>
        </w:rPr>
        <w:t>is usually</w:t>
      </w:r>
      <w:r w:rsidRPr="00CD647B">
        <w:rPr>
          <w:rFonts w:ascii="Calibri" w:hAnsi="Calibri" w:cs="Calibri"/>
          <w:sz w:val="24"/>
          <w:szCs w:val="24"/>
        </w:rPr>
        <w:t xml:space="preserve"> </w:t>
      </w:r>
      <w:r w:rsidR="00D00BFC" w:rsidRPr="00CD647B">
        <w:rPr>
          <w:rFonts w:ascii="Calibri" w:hAnsi="Calibri" w:cs="Calibri"/>
          <w:sz w:val="24"/>
          <w:szCs w:val="24"/>
        </w:rPr>
        <w:t xml:space="preserve">against the </w:t>
      </w:r>
      <w:r w:rsidR="00440421" w:rsidRPr="00CD647B">
        <w:rPr>
          <w:rFonts w:ascii="Calibri" w:hAnsi="Calibri" w:cs="Calibri"/>
          <w:sz w:val="24"/>
          <w:szCs w:val="24"/>
        </w:rPr>
        <w:t>law unless</w:t>
      </w:r>
      <w:r w:rsidR="0077270A" w:rsidRPr="00CD647B">
        <w:rPr>
          <w:rFonts w:ascii="Calibri" w:hAnsi="Calibri" w:cs="Calibri"/>
          <w:sz w:val="24"/>
          <w:szCs w:val="24"/>
        </w:rPr>
        <w:t xml:space="preserve"> an exception applie</w:t>
      </w:r>
      <w:r w:rsidR="003936B2" w:rsidRPr="00CD647B">
        <w:rPr>
          <w:rFonts w:ascii="Calibri" w:hAnsi="Calibri" w:cs="Calibri"/>
          <w:sz w:val="24"/>
          <w:szCs w:val="24"/>
        </w:rPr>
        <w:t>s</w:t>
      </w:r>
      <w:r w:rsidR="0077270A" w:rsidRPr="00CD647B">
        <w:rPr>
          <w:rFonts w:ascii="Calibri" w:hAnsi="Calibri" w:cs="Calibri"/>
          <w:sz w:val="24"/>
          <w:szCs w:val="24"/>
        </w:rPr>
        <w:t>.</w:t>
      </w:r>
      <w:r w:rsidR="003936B2" w:rsidRPr="00CD647B">
        <w:rPr>
          <w:rStyle w:val="FootnoteReference"/>
          <w:rFonts w:ascii="Calibri" w:hAnsi="Calibri" w:cs="Calibri"/>
          <w:sz w:val="24"/>
          <w:szCs w:val="24"/>
        </w:rPr>
        <w:footnoteReference w:id="6"/>
      </w:r>
      <w:r w:rsidR="0077270A" w:rsidRPr="00CD647B">
        <w:rPr>
          <w:rFonts w:ascii="Calibri" w:hAnsi="Calibri" w:cs="Calibri"/>
          <w:sz w:val="24"/>
          <w:szCs w:val="24"/>
        </w:rPr>
        <w:t xml:space="preserve">  </w:t>
      </w:r>
      <w:r w:rsidR="00D00BFC" w:rsidRPr="00CD647B">
        <w:rPr>
          <w:rFonts w:ascii="Calibri" w:hAnsi="Calibri" w:cs="Calibri"/>
          <w:sz w:val="24"/>
          <w:szCs w:val="24"/>
        </w:rPr>
        <w:t xml:space="preserve"> </w:t>
      </w:r>
    </w:p>
    <w:p w14:paraId="77DD70F6" w14:textId="77777777" w:rsidR="000C249F" w:rsidRPr="00CD647B" w:rsidRDefault="000C249F" w:rsidP="008E6230">
      <w:pPr>
        <w:rPr>
          <w:rFonts w:ascii="Calibri" w:hAnsi="Calibri" w:cs="Calibri"/>
          <w:b/>
          <w:sz w:val="24"/>
          <w:szCs w:val="24"/>
        </w:rPr>
      </w:pPr>
    </w:p>
    <w:p w14:paraId="00000012" w14:textId="5A7BBB04" w:rsidR="00D5232F" w:rsidRPr="00CD647B" w:rsidRDefault="005F222D" w:rsidP="008E6230">
      <w:pPr>
        <w:rPr>
          <w:rFonts w:ascii="Calibri" w:hAnsi="Calibri" w:cs="Calibri"/>
          <w:b/>
          <w:sz w:val="28"/>
          <w:szCs w:val="28"/>
        </w:rPr>
      </w:pPr>
      <w:r w:rsidRPr="00CD647B">
        <w:rPr>
          <w:rFonts w:ascii="Calibri" w:hAnsi="Calibri" w:cs="Calibri"/>
          <w:b/>
          <w:sz w:val="28"/>
          <w:szCs w:val="28"/>
        </w:rPr>
        <w:t>Storing</w:t>
      </w:r>
      <w:r w:rsidR="003349A3" w:rsidRPr="00CD647B">
        <w:rPr>
          <w:rFonts w:ascii="Calibri" w:hAnsi="Calibri" w:cs="Calibri"/>
          <w:b/>
          <w:sz w:val="28"/>
          <w:szCs w:val="28"/>
        </w:rPr>
        <w:t xml:space="preserve"> consultation recordings </w:t>
      </w:r>
    </w:p>
    <w:p w14:paraId="4FF33EA6" w14:textId="77777777" w:rsidR="0066531B" w:rsidRPr="00CD647B" w:rsidRDefault="005F222D" w:rsidP="008E6230">
      <w:pPr>
        <w:rPr>
          <w:rFonts w:ascii="Calibri" w:hAnsi="Calibri" w:cs="Calibri"/>
          <w:sz w:val="24"/>
          <w:szCs w:val="24"/>
        </w:rPr>
      </w:pPr>
      <w:r w:rsidRPr="00CD647B">
        <w:rPr>
          <w:rFonts w:ascii="Calibri" w:hAnsi="Calibri" w:cs="Calibri"/>
          <w:sz w:val="24"/>
          <w:szCs w:val="24"/>
        </w:rPr>
        <w:t>Where recordings are stored depends on who makes the recording</w:t>
      </w:r>
      <w:r w:rsidR="004D5ED2" w:rsidRPr="00CD647B">
        <w:rPr>
          <w:rFonts w:ascii="Calibri" w:hAnsi="Calibri" w:cs="Calibri"/>
          <w:sz w:val="24"/>
          <w:szCs w:val="24"/>
        </w:rPr>
        <w:t xml:space="preserve">. </w:t>
      </w:r>
    </w:p>
    <w:p w14:paraId="303B02E6" w14:textId="77777777" w:rsidR="0066531B" w:rsidRPr="00CD647B" w:rsidRDefault="0066531B" w:rsidP="008E6230">
      <w:pPr>
        <w:rPr>
          <w:rFonts w:ascii="Calibri" w:hAnsi="Calibri" w:cs="Calibri"/>
          <w:sz w:val="24"/>
          <w:szCs w:val="24"/>
        </w:rPr>
      </w:pPr>
    </w:p>
    <w:p w14:paraId="2945CFB3" w14:textId="2CAD8AEC" w:rsidR="0066531B" w:rsidRPr="00CD647B" w:rsidRDefault="003349A3" w:rsidP="008E6230">
      <w:pPr>
        <w:rPr>
          <w:rFonts w:ascii="Calibri" w:hAnsi="Calibri" w:cs="Calibri"/>
          <w:sz w:val="24"/>
          <w:szCs w:val="24"/>
        </w:rPr>
      </w:pPr>
      <w:r w:rsidRPr="00CD647B">
        <w:rPr>
          <w:rFonts w:ascii="Calibri" w:hAnsi="Calibri" w:cs="Calibri"/>
          <w:sz w:val="24"/>
          <w:szCs w:val="24"/>
        </w:rPr>
        <w:t xml:space="preserve">If your healthcare provider makes the recording, you </w:t>
      </w:r>
      <w:r w:rsidR="00D63B37" w:rsidRPr="00CD647B">
        <w:rPr>
          <w:rFonts w:ascii="Calibri" w:hAnsi="Calibri" w:cs="Calibri"/>
          <w:sz w:val="24"/>
          <w:szCs w:val="24"/>
        </w:rPr>
        <w:t xml:space="preserve">usually </w:t>
      </w:r>
      <w:r w:rsidRPr="00CD647B">
        <w:rPr>
          <w:rFonts w:ascii="Calibri" w:hAnsi="Calibri" w:cs="Calibri"/>
          <w:sz w:val="24"/>
          <w:szCs w:val="24"/>
        </w:rPr>
        <w:t>have a legal right to access it.</w:t>
      </w:r>
      <w:r w:rsidR="00DB657A" w:rsidRPr="00CD647B">
        <w:rPr>
          <w:rStyle w:val="FootnoteReference"/>
          <w:rFonts w:ascii="Calibri" w:hAnsi="Calibri" w:cs="Calibri"/>
          <w:sz w:val="24"/>
          <w:szCs w:val="24"/>
        </w:rPr>
        <w:footnoteReference w:id="7"/>
      </w:r>
      <w:r w:rsidR="002664B9" w:rsidRPr="00CD647B">
        <w:rPr>
          <w:rFonts w:ascii="Calibri" w:hAnsi="Calibri" w:cs="Calibri"/>
          <w:sz w:val="24"/>
          <w:szCs w:val="24"/>
        </w:rPr>
        <w:t xml:space="preserve">  </w:t>
      </w:r>
      <w:r w:rsidRPr="00CD647B">
        <w:rPr>
          <w:rFonts w:ascii="Calibri" w:hAnsi="Calibri" w:cs="Calibri"/>
          <w:sz w:val="24"/>
          <w:szCs w:val="24"/>
        </w:rPr>
        <w:t xml:space="preserve"> </w:t>
      </w:r>
    </w:p>
    <w:p w14:paraId="6DF79F04" w14:textId="77777777" w:rsidR="0066531B" w:rsidRPr="00CD647B" w:rsidRDefault="0066531B" w:rsidP="008E6230">
      <w:pPr>
        <w:rPr>
          <w:rFonts w:ascii="Calibri" w:hAnsi="Calibri" w:cs="Calibri"/>
          <w:sz w:val="24"/>
          <w:szCs w:val="24"/>
        </w:rPr>
      </w:pPr>
    </w:p>
    <w:p w14:paraId="7CB1175E" w14:textId="7E2C8B86" w:rsidR="004D11B3" w:rsidRPr="00CD647B" w:rsidRDefault="005F222D" w:rsidP="008E6230">
      <w:pPr>
        <w:rPr>
          <w:rFonts w:ascii="Calibri" w:hAnsi="Calibri" w:cs="Calibri"/>
          <w:sz w:val="24"/>
          <w:szCs w:val="24"/>
        </w:rPr>
      </w:pPr>
      <w:r w:rsidRPr="00CD647B">
        <w:rPr>
          <w:rFonts w:ascii="Calibri" w:hAnsi="Calibri" w:cs="Calibri"/>
          <w:sz w:val="24"/>
          <w:szCs w:val="24"/>
        </w:rPr>
        <w:t xml:space="preserve">If you make a recording on your </w:t>
      </w:r>
      <w:r w:rsidR="004E206C" w:rsidRPr="00CD647B">
        <w:rPr>
          <w:rFonts w:ascii="Calibri" w:hAnsi="Calibri" w:cs="Calibri"/>
          <w:sz w:val="24"/>
          <w:szCs w:val="24"/>
        </w:rPr>
        <w:t xml:space="preserve">own </w:t>
      </w:r>
      <w:r w:rsidRPr="00CD647B">
        <w:rPr>
          <w:rFonts w:ascii="Calibri" w:hAnsi="Calibri" w:cs="Calibri"/>
          <w:sz w:val="24"/>
          <w:szCs w:val="24"/>
        </w:rPr>
        <w:t xml:space="preserve">device, </w:t>
      </w:r>
      <w:r w:rsidR="004E206C" w:rsidRPr="00CD647B">
        <w:rPr>
          <w:rFonts w:ascii="Calibri" w:hAnsi="Calibri" w:cs="Calibri"/>
          <w:sz w:val="24"/>
          <w:szCs w:val="24"/>
        </w:rPr>
        <w:t xml:space="preserve">it </w:t>
      </w:r>
      <w:r w:rsidR="00EC7D44" w:rsidRPr="00CD647B">
        <w:rPr>
          <w:rFonts w:ascii="Calibri" w:hAnsi="Calibri" w:cs="Calibri"/>
          <w:sz w:val="24"/>
          <w:szCs w:val="24"/>
        </w:rPr>
        <w:t>isn’t</w:t>
      </w:r>
      <w:r w:rsidR="004E206C" w:rsidRPr="00CD647B">
        <w:rPr>
          <w:rFonts w:ascii="Calibri" w:hAnsi="Calibri" w:cs="Calibri"/>
          <w:sz w:val="24"/>
          <w:szCs w:val="24"/>
        </w:rPr>
        <w:t xml:space="preserve"> part of your</w:t>
      </w:r>
      <w:r w:rsidR="0066531B" w:rsidRPr="00CD647B">
        <w:rPr>
          <w:rFonts w:ascii="Calibri" w:hAnsi="Calibri" w:cs="Calibri"/>
          <w:sz w:val="24"/>
          <w:szCs w:val="24"/>
        </w:rPr>
        <w:t xml:space="preserve"> official</w:t>
      </w:r>
      <w:r w:rsidR="004E206C" w:rsidRPr="00CD647B">
        <w:rPr>
          <w:rFonts w:ascii="Calibri" w:hAnsi="Calibri" w:cs="Calibri"/>
          <w:sz w:val="24"/>
          <w:szCs w:val="24"/>
        </w:rPr>
        <w:t xml:space="preserve"> record.</w:t>
      </w:r>
      <w:r w:rsidR="005C3EF5" w:rsidRPr="00CD647B">
        <w:rPr>
          <w:rFonts w:ascii="Calibri" w:hAnsi="Calibri" w:cs="Calibri"/>
          <w:sz w:val="24"/>
          <w:szCs w:val="24"/>
        </w:rPr>
        <w:t xml:space="preserve"> </w:t>
      </w:r>
      <w:r w:rsidR="00CE2B2E" w:rsidRPr="00CD647B">
        <w:rPr>
          <w:rFonts w:ascii="Calibri" w:hAnsi="Calibri" w:cs="Calibri"/>
          <w:sz w:val="24"/>
          <w:szCs w:val="24"/>
        </w:rPr>
        <w:t>I</w:t>
      </w:r>
      <w:r w:rsidR="00AF4B56" w:rsidRPr="00CD647B">
        <w:rPr>
          <w:rFonts w:ascii="Calibri" w:hAnsi="Calibri" w:cs="Calibri"/>
          <w:sz w:val="24"/>
          <w:szCs w:val="24"/>
        </w:rPr>
        <w:t xml:space="preserve">t’s your responsibility.  </w:t>
      </w:r>
    </w:p>
    <w:p w14:paraId="0EB340A9" w14:textId="06674693" w:rsidR="008A6475" w:rsidRPr="00CD647B" w:rsidRDefault="008A6475" w:rsidP="008E6230">
      <w:pPr>
        <w:pStyle w:val="ListParagraph"/>
        <w:numPr>
          <w:ilvl w:val="0"/>
          <w:numId w:val="18"/>
        </w:numPr>
        <w:rPr>
          <w:rFonts w:ascii="Calibri" w:hAnsi="Calibri" w:cs="Calibri"/>
          <w:sz w:val="24"/>
          <w:szCs w:val="24"/>
        </w:rPr>
      </w:pPr>
      <w:r w:rsidRPr="00CD647B">
        <w:rPr>
          <w:rFonts w:ascii="Calibri" w:hAnsi="Calibri" w:cs="Calibri"/>
          <w:sz w:val="24"/>
          <w:szCs w:val="24"/>
        </w:rPr>
        <w:t xml:space="preserve">Keep your recordings in a safe place. Securing your phone with a password, ‘face unlock’ or similar can help protect your recordings.    </w:t>
      </w:r>
    </w:p>
    <w:p w14:paraId="33EA9081" w14:textId="77777777" w:rsidR="004D11B3" w:rsidRPr="00CD647B" w:rsidRDefault="002664B9" w:rsidP="008E6230">
      <w:pPr>
        <w:pStyle w:val="ListParagraph"/>
        <w:numPr>
          <w:ilvl w:val="0"/>
          <w:numId w:val="18"/>
        </w:numPr>
        <w:rPr>
          <w:rFonts w:ascii="Calibri" w:hAnsi="Calibri" w:cs="Calibri"/>
          <w:sz w:val="24"/>
          <w:szCs w:val="24"/>
        </w:rPr>
      </w:pPr>
      <w:r w:rsidRPr="00CD647B">
        <w:rPr>
          <w:rFonts w:ascii="Calibri" w:hAnsi="Calibri" w:cs="Calibri"/>
          <w:sz w:val="24"/>
          <w:szCs w:val="24"/>
        </w:rPr>
        <w:t>Know</w:t>
      </w:r>
      <w:r w:rsidR="00301D06" w:rsidRPr="00CD647B">
        <w:rPr>
          <w:rFonts w:ascii="Calibri" w:hAnsi="Calibri" w:cs="Calibri"/>
          <w:sz w:val="24"/>
          <w:szCs w:val="24"/>
        </w:rPr>
        <w:t xml:space="preserve"> </w:t>
      </w:r>
      <w:r w:rsidR="005C3EF5" w:rsidRPr="00CD647B">
        <w:rPr>
          <w:rFonts w:ascii="Calibri" w:hAnsi="Calibri" w:cs="Calibri"/>
          <w:sz w:val="24"/>
          <w:szCs w:val="24"/>
        </w:rPr>
        <w:t>where your recording</w:t>
      </w:r>
      <w:r w:rsidR="00247EAB" w:rsidRPr="00CD647B">
        <w:rPr>
          <w:rFonts w:ascii="Calibri" w:hAnsi="Calibri" w:cs="Calibri"/>
          <w:sz w:val="24"/>
          <w:szCs w:val="24"/>
        </w:rPr>
        <w:t xml:space="preserve"> </w:t>
      </w:r>
      <w:r w:rsidRPr="00CD647B">
        <w:rPr>
          <w:rFonts w:ascii="Calibri" w:hAnsi="Calibri" w:cs="Calibri"/>
          <w:sz w:val="24"/>
          <w:szCs w:val="24"/>
        </w:rPr>
        <w:t>is backed up</w:t>
      </w:r>
      <w:r w:rsidR="00932007" w:rsidRPr="00CD647B">
        <w:rPr>
          <w:rFonts w:ascii="Calibri" w:hAnsi="Calibri" w:cs="Calibri"/>
          <w:sz w:val="24"/>
          <w:szCs w:val="24"/>
        </w:rPr>
        <w:t xml:space="preserve"> to</w:t>
      </w:r>
      <w:r w:rsidRPr="00CD647B">
        <w:rPr>
          <w:rFonts w:ascii="Calibri" w:hAnsi="Calibri" w:cs="Calibri"/>
          <w:sz w:val="24"/>
          <w:szCs w:val="24"/>
        </w:rPr>
        <w:t xml:space="preserve">.  </w:t>
      </w:r>
    </w:p>
    <w:p w14:paraId="1FAC234F" w14:textId="77777777" w:rsidR="004D11B3" w:rsidRPr="00CD647B" w:rsidRDefault="002664B9" w:rsidP="008E6230">
      <w:pPr>
        <w:pStyle w:val="ListParagraph"/>
        <w:numPr>
          <w:ilvl w:val="0"/>
          <w:numId w:val="18"/>
        </w:numPr>
        <w:rPr>
          <w:rFonts w:ascii="Calibri" w:hAnsi="Calibri" w:cs="Calibri"/>
          <w:sz w:val="24"/>
          <w:szCs w:val="24"/>
        </w:rPr>
      </w:pPr>
      <w:r w:rsidRPr="00CD647B">
        <w:rPr>
          <w:rFonts w:ascii="Calibri" w:hAnsi="Calibri" w:cs="Calibri"/>
          <w:sz w:val="24"/>
          <w:szCs w:val="24"/>
        </w:rPr>
        <w:t>C</w:t>
      </w:r>
      <w:r w:rsidR="005C3EF5" w:rsidRPr="00CD647B">
        <w:rPr>
          <w:rFonts w:ascii="Calibri" w:hAnsi="Calibri" w:cs="Calibri"/>
          <w:sz w:val="24"/>
          <w:szCs w:val="24"/>
        </w:rPr>
        <w:t xml:space="preserve">heck the terms and conditions of </w:t>
      </w:r>
      <w:r w:rsidR="00932007" w:rsidRPr="00CD647B">
        <w:rPr>
          <w:rFonts w:ascii="Calibri" w:hAnsi="Calibri" w:cs="Calibri"/>
          <w:sz w:val="24"/>
          <w:szCs w:val="24"/>
        </w:rPr>
        <w:t>the</w:t>
      </w:r>
      <w:r w:rsidR="005C3EF5" w:rsidRPr="00CD647B">
        <w:rPr>
          <w:rFonts w:ascii="Calibri" w:hAnsi="Calibri" w:cs="Calibri"/>
          <w:sz w:val="24"/>
          <w:szCs w:val="24"/>
        </w:rPr>
        <w:t xml:space="preserve"> recording </w:t>
      </w:r>
      <w:proofErr w:type="gramStart"/>
      <w:r w:rsidR="005C3EF5" w:rsidRPr="00CD647B">
        <w:rPr>
          <w:rFonts w:ascii="Calibri" w:hAnsi="Calibri" w:cs="Calibri"/>
          <w:sz w:val="24"/>
          <w:szCs w:val="24"/>
        </w:rPr>
        <w:t>app, since</w:t>
      </w:r>
      <w:proofErr w:type="gramEnd"/>
      <w:r w:rsidR="005C3EF5" w:rsidRPr="00CD647B">
        <w:rPr>
          <w:rFonts w:ascii="Calibri" w:hAnsi="Calibri" w:cs="Calibri"/>
          <w:sz w:val="24"/>
          <w:szCs w:val="24"/>
        </w:rPr>
        <w:t xml:space="preserve"> the app company might also </w:t>
      </w:r>
      <w:r w:rsidR="00301D06" w:rsidRPr="00CD647B">
        <w:rPr>
          <w:rFonts w:ascii="Calibri" w:hAnsi="Calibri" w:cs="Calibri"/>
          <w:sz w:val="24"/>
          <w:szCs w:val="24"/>
        </w:rPr>
        <w:t>be able to access the recording</w:t>
      </w:r>
      <w:r w:rsidR="005C3EF5" w:rsidRPr="00CD647B">
        <w:rPr>
          <w:rFonts w:ascii="Calibri" w:hAnsi="Calibri" w:cs="Calibri"/>
          <w:sz w:val="24"/>
          <w:szCs w:val="24"/>
        </w:rPr>
        <w:t xml:space="preserve">. </w:t>
      </w:r>
    </w:p>
    <w:p w14:paraId="506D6C52" w14:textId="77777777" w:rsidR="009329D2" w:rsidRPr="00CD647B" w:rsidRDefault="009329D2" w:rsidP="008E6230">
      <w:pPr>
        <w:rPr>
          <w:rFonts w:ascii="Calibri" w:hAnsi="Calibri" w:cs="Calibri"/>
          <w:b/>
          <w:bCs/>
          <w:sz w:val="24"/>
          <w:szCs w:val="24"/>
        </w:rPr>
      </w:pPr>
    </w:p>
    <w:p w14:paraId="6204E7DD" w14:textId="77777777" w:rsidR="00C23ADE" w:rsidRPr="00CD647B" w:rsidRDefault="00570591" w:rsidP="008E6230">
      <w:pPr>
        <w:rPr>
          <w:rFonts w:ascii="Calibri" w:hAnsi="Calibri" w:cs="Calibri"/>
          <w:b/>
          <w:sz w:val="28"/>
          <w:szCs w:val="28"/>
        </w:rPr>
      </w:pPr>
      <w:r w:rsidRPr="00CD647B">
        <w:rPr>
          <w:rFonts w:ascii="Calibri" w:hAnsi="Calibri" w:cs="Calibri"/>
          <w:b/>
          <w:sz w:val="28"/>
          <w:szCs w:val="28"/>
        </w:rPr>
        <w:t>Sharing</w:t>
      </w:r>
      <w:r w:rsidR="005C254F" w:rsidRPr="00CD647B">
        <w:rPr>
          <w:rFonts w:ascii="Calibri" w:hAnsi="Calibri" w:cs="Calibri"/>
          <w:b/>
          <w:sz w:val="28"/>
          <w:szCs w:val="28"/>
        </w:rPr>
        <w:t xml:space="preserve"> recordings </w:t>
      </w:r>
      <w:r w:rsidR="00EA20FC" w:rsidRPr="00CD647B">
        <w:rPr>
          <w:rFonts w:ascii="Calibri" w:hAnsi="Calibri" w:cs="Calibri"/>
          <w:b/>
          <w:sz w:val="28"/>
          <w:szCs w:val="28"/>
        </w:rPr>
        <w:t xml:space="preserve"> </w:t>
      </w:r>
    </w:p>
    <w:p w14:paraId="064D9F17" w14:textId="743473BF" w:rsidR="00C03C70" w:rsidRPr="00CD647B" w:rsidRDefault="00D62608" w:rsidP="008E6230">
      <w:pPr>
        <w:rPr>
          <w:rFonts w:ascii="Calibri" w:hAnsi="Calibri" w:cs="Calibri"/>
          <w:sz w:val="24"/>
          <w:szCs w:val="24"/>
        </w:rPr>
      </w:pPr>
      <w:r w:rsidRPr="00CD647B">
        <w:rPr>
          <w:rFonts w:ascii="Calibri" w:hAnsi="Calibri" w:cs="Calibri"/>
          <w:sz w:val="24"/>
          <w:szCs w:val="24"/>
        </w:rPr>
        <w:t>If you</w:t>
      </w:r>
      <w:r w:rsidR="00FB67B7" w:rsidRPr="00CD647B">
        <w:rPr>
          <w:rFonts w:ascii="Calibri" w:hAnsi="Calibri" w:cs="Calibri"/>
          <w:sz w:val="24"/>
          <w:szCs w:val="24"/>
        </w:rPr>
        <w:t xml:space="preserve">r health professional gives permission, </w:t>
      </w:r>
      <w:r w:rsidRPr="00CD647B">
        <w:rPr>
          <w:rFonts w:ascii="Calibri" w:hAnsi="Calibri" w:cs="Calibri"/>
          <w:sz w:val="24"/>
          <w:szCs w:val="24"/>
        </w:rPr>
        <w:t xml:space="preserve">you can play </w:t>
      </w:r>
      <w:r w:rsidR="008D052D" w:rsidRPr="00CD647B">
        <w:rPr>
          <w:rFonts w:ascii="Calibri" w:hAnsi="Calibri" w:cs="Calibri"/>
          <w:sz w:val="24"/>
          <w:szCs w:val="24"/>
        </w:rPr>
        <w:t xml:space="preserve">or send </w:t>
      </w:r>
      <w:r w:rsidR="0082216E" w:rsidRPr="00CD647B">
        <w:rPr>
          <w:rFonts w:ascii="Calibri" w:hAnsi="Calibri" w:cs="Calibri"/>
          <w:sz w:val="24"/>
          <w:szCs w:val="24"/>
        </w:rPr>
        <w:t xml:space="preserve">your </w:t>
      </w:r>
      <w:r w:rsidRPr="00CD647B">
        <w:rPr>
          <w:rFonts w:ascii="Calibri" w:hAnsi="Calibri" w:cs="Calibri"/>
          <w:sz w:val="24"/>
          <w:szCs w:val="24"/>
        </w:rPr>
        <w:t>recording to other</w:t>
      </w:r>
      <w:r w:rsidR="00FB67B7" w:rsidRPr="00CD647B">
        <w:rPr>
          <w:rFonts w:ascii="Calibri" w:hAnsi="Calibri" w:cs="Calibri"/>
          <w:sz w:val="24"/>
          <w:szCs w:val="24"/>
        </w:rPr>
        <w:t>s.  This includes</w:t>
      </w:r>
      <w:r w:rsidRPr="00CD647B">
        <w:rPr>
          <w:rFonts w:ascii="Calibri" w:hAnsi="Calibri" w:cs="Calibri"/>
          <w:sz w:val="24"/>
          <w:szCs w:val="24"/>
        </w:rPr>
        <w:t xml:space="preserve"> close family</w:t>
      </w:r>
      <w:r w:rsidR="00FB67B7" w:rsidRPr="00CD647B">
        <w:rPr>
          <w:rFonts w:ascii="Calibri" w:hAnsi="Calibri" w:cs="Calibri"/>
          <w:sz w:val="24"/>
          <w:szCs w:val="24"/>
        </w:rPr>
        <w:t xml:space="preserve">, friends, </w:t>
      </w:r>
      <w:proofErr w:type="gramStart"/>
      <w:r w:rsidR="00FB67B7" w:rsidRPr="00CD647B">
        <w:rPr>
          <w:rFonts w:ascii="Calibri" w:hAnsi="Calibri" w:cs="Calibri"/>
          <w:sz w:val="24"/>
          <w:szCs w:val="24"/>
        </w:rPr>
        <w:t>caregivers</w:t>
      </w:r>
      <w:proofErr w:type="gramEnd"/>
      <w:r w:rsidRPr="00CD647B">
        <w:rPr>
          <w:rFonts w:ascii="Calibri" w:hAnsi="Calibri" w:cs="Calibri"/>
          <w:sz w:val="24"/>
          <w:szCs w:val="24"/>
        </w:rPr>
        <w:t xml:space="preserve"> or other healthcare providers.</w:t>
      </w:r>
      <w:r w:rsidR="009D0451" w:rsidRPr="00CD647B">
        <w:rPr>
          <w:rStyle w:val="FootnoteReference"/>
          <w:rFonts w:ascii="Calibri" w:hAnsi="Calibri" w:cs="Calibri"/>
          <w:sz w:val="24"/>
          <w:szCs w:val="24"/>
        </w:rPr>
        <w:footnoteReference w:id="8"/>
      </w:r>
      <w:r w:rsidRPr="00CD647B">
        <w:rPr>
          <w:rFonts w:ascii="Calibri" w:hAnsi="Calibri" w:cs="Calibri"/>
          <w:sz w:val="24"/>
          <w:szCs w:val="24"/>
        </w:rPr>
        <w:t xml:space="preserve"> </w:t>
      </w:r>
    </w:p>
    <w:p w14:paraId="4608EF50" w14:textId="5FD1B6DD" w:rsidR="00570591" w:rsidRPr="00CD647B" w:rsidRDefault="00570591" w:rsidP="008E6230">
      <w:pPr>
        <w:rPr>
          <w:rFonts w:ascii="Calibri" w:hAnsi="Calibri" w:cs="Calibri"/>
          <w:sz w:val="24"/>
          <w:szCs w:val="24"/>
        </w:rPr>
      </w:pPr>
    </w:p>
    <w:p w14:paraId="0B611E38" w14:textId="0D364955" w:rsidR="00570591" w:rsidRPr="00CD647B" w:rsidRDefault="00D80206" w:rsidP="008E6230">
      <w:pPr>
        <w:rPr>
          <w:rFonts w:ascii="Calibri" w:hAnsi="Calibri" w:cs="Calibri"/>
          <w:b/>
          <w:bCs/>
          <w:i/>
          <w:iCs/>
          <w:sz w:val="24"/>
          <w:szCs w:val="24"/>
        </w:rPr>
      </w:pPr>
      <w:r w:rsidRPr="00CD647B">
        <w:rPr>
          <w:rFonts w:ascii="Calibri" w:hAnsi="Calibri" w:cs="Calibri"/>
          <w:b/>
          <w:bCs/>
          <w:i/>
          <w:iCs/>
          <w:sz w:val="24"/>
          <w:szCs w:val="24"/>
        </w:rPr>
        <w:t>Share responsibly</w:t>
      </w:r>
    </w:p>
    <w:p w14:paraId="7602509A" w14:textId="19FB5890" w:rsidR="008A6475" w:rsidRPr="00CD647B" w:rsidRDefault="00B8105B" w:rsidP="008E6230">
      <w:pPr>
        <w:rPr>
          <w:rFonts w:ascii="Calibri" w:hAnsi="Calibri" w:cs="Calibri"/>
          <w:sz w:val="24"/>
          <w:szCs w:val="24"/>
        </w:rPr>
      </w:pPr>
      <w:r w:rsidRPr="00CD647B">
        <w:rPr>
          <w:rFonts w:ascii="Calibri" w:hAnsi="Calibri" w:cs="Calibri"/>
          <w:sz w:val="24"/>
          <w:szCs w:val="24"/>
        </w:rPr>
        <w:t>O</w:t>
      </w:r>
      <w:r w:rsidR="0080153A" w:rsidRPr="00CD647B">
        <w:rPr>
          <w:rFonts w:ascii="Calibri" w:hAnsi="Calibri" w:cs="Calibri"/>
          <w:sz w:val="24"/>
          <w:szCs w:val="24"/>
        </w:rPr>
        <w:t>nly let trusted peopl</w:t>
      </w:r>
      <w:r w:rsidR="008A6475" w:rsidRPr="00CD647B">
        <w:rPr>
          <w:rFonts w:ascii="Calibri" w:hAnsi="Calibri" w:cs="Calibri"/>
          <w:sz w:val="24"/>
          <w:szCs w:val="24"/>
        </w:rPr>
        <w:t>e</w:t>
      </w:r>
      <w:r w:rsidR="0080153A" w:rsidRPr="00CD647B">
        <w:rPr>
          <w:rFonts w:ascii="Calibri" w:hAnsi="Calibri" w:cs="Calibri"/>
          <w:sz w:val="24"/>
          <w:szCs w:val="24"/>
        </w:rPr>
        <w:t xml:space="preserve"> hear the recordings. </w:t>
      </w:r>
      <w:r w:rsidR="008A6475" w:rsidRPr="00CD647B">
        <w:rPr>
          <w:rFonts w:ascii="Calibri" w:hAnsi="Calibri" w:cs="Calibri"/>
          <w:sz w:val="24"/>
          <w:szCs w:val="24"/>
        </w:rPr>
        <w:t>This might include</w:t>
      </w:r>
      <w:r w:rsidR="00C95C2A" w:rsidRPr="00CD647B">
        <w:rPr>
          <w:rFonts w:ascii="Calibri" w:hAnsi="Calibri" w:cs="Calibri"/>
          <w:sz w:val="24"/>
          <w:szCs w:val="24"/>
        </w:rPr>
        <w:t xml:space="preserve"> </w:t>
      </w:r>
      <w:r w:rsidR="008A6475" w:rsidRPr="00CD647B">
        <w:rPr>
          <w:rFonts w:ascii="Calibri" w:hAnsi="Calibri" w:cs="Calibri"/>
          <w:sz w:val="24"/>
          <w:szCs w:val="24"/>
        </w:rPr>
        <w:t>relevant health professionals</w:t>
      </w:r>
      <w:r w:rsidR="00C95C2A" w:rsidRPr="00CD647B">
        <w:rPr>
          <w:rFonts w:ascii="Calibri" w:hAnsi="Calibri" w:cs="Calibri"/>
          <w:sz w:val="24"/>
          <w:szCs w:val="24"/>
        </w:rPr>
        <w:t xml:space="preserve">, </w:t>
      </w:r>
      <w:r w:rsidR="008A6475" w:rsidRPr="00CD647B">
        <w:rPr>
          <w:rFonts w:ascii="Calibri" w:hAnsi="Calibri" w:cs="Calibri"/>
          <w:sz w:val="24"/>
          <w:szCs w:val="24"/>
        </w:rPr>
        <w:t>close family or friends</w:t>
      </w:r>
      <w:r w:rsidR="00C95C2A" w:rsidRPr="00CD647B">
        <w:rPr>
          <w:rFonts w:ascii="Calibri" w:hAnsi="Calibri" w:cs="Calibri"/>
          <w:sz w:val="24"/>
          <w:szCs w:val="24"/>
        </w:rPr>
        <w:t xml:space="preserve">, and </w:t>
      </w:r>
      <w:r w:rsidR="008A6475" w:rsidRPr="00CD647B">
        <w:rPr>
          <w:rFonts w:ascii="Calibri" w:hAnsi="Calibri" w:cs="Calibri"/>
          <w:sz w:val="24"/>
          <w:szCs w:val="24"/>
        </w:rPr>
        <w:t>carers</w:t>
      </w:r>
      <w:r w:rsidR="00C95C2A" w:rsidRPr="00CD647B">
        <w:rPr>
          <w:rFonts w:ascii="Calibri" w:hAnsi="Calibri" w:cs="Calibri"/>
          <w:sz w:val="24"/>
          <w:szCs w:val="24"/>
        </w:rPr>
        <w:t>.</w:t>
      </w:r>
      <w:r w:rsidR="008A6475" w:rsidRPr="00CD647B">
        <w:rPr>
          <w:rFonts w:ascii="Calibri" w:hAnsi="Calibri" w:cs="Calibri"/>
          <w:sz w:val="24"/>
          <w:szCs w:val="24"/>
        </w:rPr>
        <w:br/>
      </w:r>
    </w:p>
    <w:p w14:paraId="0181406A" w14:textId="225D8B9D" w:rsidR="003A790B" w:rsidRPr="00CD647B" w:rsidRDefault="008F2EA9" w:rsidP="008E6230">
      <w:pPr>
        <w:rPr>
          <w:rFonts w:ascii="Calibri" w:hAnsi="Calibri" w:cs="Calibri"/>
          <w:sz w:val="24"/>
          <w:szCs w:val="24"/>
        </w:rPr>
      </w:pPr>
      <w:r w:rsidRPr="00CD647B">
        <w:rPr>
          <w:rFonts w:ascii="Calibri" w:hAnsi="Calibri" w:cs="Calibri"/>
          <w:sz w:val="24"/>
          <w:szCs w:val="24"/>
        </w:rPr>
        <w:lastRenderedPageBreak/>
        <w:t xml:space="preserve">You </w:t>
      </w:r>
      <w:r w:rsidR="00B8105B" w:rsidRPr="00CD647B">
        <w:rPr>
          <w:rFonts w:ascii="Calibri" w:hAnsi="Calibri" w:cs="Calibri"/>
          <w:sz w:val="24"/>
          <w:szCs w:val="24"/>
        </w:rPr>
        <w:t xml:space="preserve">could </w:t>
      </w:r>
      <w:r w:rsidRPr="00CD647B">
        <w:rPr>
          <w:rFonts w:ascii="Calibri" w:hAnsi="Calibri" w:cs="Calibri"/>
          <w:sz w:val="24"/>
          <w:szCs w:val="24"/>
        </w:rPr>
        <w:t>keep the</w:t>
      </w:r>
      <w:r w:rsidR="00B15D85" w:rsidRPr="00CD647B">
        <w:rPr>
          <w:rFonts w:ascii="Calibri" w:hAnsi="Calibri" w:cs="Calibri"/>
          <w:sz w:val="24"/>
          <w:szCs w:val="24"/>
        </w:rPr>
        <w:t xml:space="preserve"> recordings on </w:t>
      </w:r>
      <w:r w:rsidRPr="00CD647B">
        <w:rPr>
          <w:rFonts w:ascii="Calibri" w:hAnsi="Calibri" w:cs="Calibri"/>
          <w:sz w:val="24"/>
          <w:szCs w:val="24"/>
        </w:rPr>
        <w:t xml:space="preserve">your </w:t>
      </w:r>
      <w:r w:rsidR="00B15D85" w:rsidRPr="00CD647B">
        <w:rPr>
          <w:rFonts w:ascii="Calibri" w:hAnsi="Calibri" w:cs="Calibri"/>
          <w:sz w:val="24"/>
          <w:szCs w:val="24"/>
        </w:rPr>
        <w:t xml:space="preserve">phone and play them </w:t>
      </w:r>
      <w:r w:rsidR="00AD4C52" w:rsidRPr="00CD647B">
        <w:rPr>
          <w:rFonts w:ascii="Calibri" w:hAnsi="Calibri" w:cs="Calibri"/>
          <w:sz w:val="24"/>
          <w:szCs w:val="24"/>
        </w:rPr>
        <w:t xml:space="preserve">to a </w:t>
      </w:r>
      <w:r w:rsidR="00E42DDF" w:rsidRPr="00CD647B">
        <w:rPr>
          <w:rFonts w:ascii="Calibri" w:hAnsi="Calibri" w:cs="Calibri"/>
          <w:sz w:val="24"/>
          <w:szCs w:val="24"/>
        </w:rPr>
        <w:t>someone</w:t>
      </w:r>
      <w:r w:rsidR="00B15D85" w:rsidRPr="00CD647B">
        <w:rPr>
          <w:rFonts w:ascii="Calibri" w:hAnsi="Calibri" w:cs="Calibri"/>
          <w:sz w:val="24"/>
          <w:szCs w:val="24"/>
        </w:rPr>
        <w:t xml:space="preserve"> in a private setting. </w:t>
      </w:r>
      <w:r w:rsidR="00AD4C52" w:rsidRPr="00CD647B">
        <w:rPr>
          <w:rFonts w:ascii="Calibri" w:hAnsi="Calibri" w:cs="Calibri"/>
          <w:sz w:val="24"/>
          <w:szCs w:val="24"/>
        </w:rPr>
        <w:t>Or send</w:t>
      </w:r>
      <w:r w:rsidR="00862B52" w:rsidRPr="00CD647B">
        <w:rPr>
          <w:rFonts w:ascii="Calibri" w:hAnsi="Calibri" w:cs="Calibri"/>
          <w:sz w:val="24"/>
          <w:szCs w:val="24"/>
        </w:rPr>
        <w:t xml:space="preserve"> </w:t>
      </w:r>
      <w:r w:rsidR="00AD4C52" w:rsidRPr="00CD647B">
        <w:rPr>
          <w:rFonts w:ascii="Calibri" w:hAnsi="Calibri" w:cs="Calibri"/>
          <w:sz w:val="24"/>
          <w:szCs w:val="24"/>
        </w:rPr>
        <w:t xml:space="preserve">a recording to a trusted person who is </w:t>
      </w:r>
      <w:r w:rsidR="00A501F7" w:rsidRPr="00CD647B">
        <w:rPr>
          <w:rFonts w:ascii="Calibri" w:hAnsi="Calibri" w:cs="Calibri"/>
          <w:sz w:val="24"/>
          <w:szCs w:val="24"/>
        </w:rPr>
        <w:t xml:space="preserve">located </w:t>
      </w:r>
      <w:r w:rsidR="00AD4C52" w:rsidRPr="00CD647B">
        <w:rPr>
          <w:rFonts w:ascii="Calibri" w:hAnsi="Calibri" w:cs="Calibri"/>
          <w:sz w:val="24"/>
          <w:szCs w:val="24"/>
        </w:rPr>
        <w:t xml:space="preserve">elsewhere. </w:t>
      </w:r>
      <w:r w:rsidR="001E2A50" w:rsidRPr="00CD647B">
        <w:rPr>
          <w:rFonts w:ascii="Calibri" w:hAnsi="Calibri" w:cs="Calibri"/>
          <w:sz w:val="24"/>
          <w:szCs w:val="24"/>
        </w:rPr>
        <w:t>It is best to send the</w:t>
      </w:r>
      <w:r w:rsidR="00C80470" w:rsidRPr="00CD647B">
        <w:rPr>
          <w:rFonts w:ascii="Calibri" w:hAnsi="Calibri" w:cs="Calibri"/>
          <w:sz w:val="24"/>
          <w:szCs w:val="24"/>
        </w:rPr>
        <w:t xml:space="preserve"> </w:t>
      </w:r>
      <w:r w:rsidR="001030CC" w:rsidRPr="00CD647B">
        <w:rPr>
          <w:rFonts w:ascii="Calibri" w:hAnsi="Calibri" w:cs="Calibri"/>
          <w:sz w:val="24"/>
          <w:szCs w:val="24"/>
        </w:rPr>
        <w:t>recording</w:t>
      </w:r>
      <w:r w:rsidR="00C816ED" w:rsidRPr="00CD647B">
        <w:rPr>
          <w:rFonts w:ascii="Calibri" w:hAnsi="Calibri" w:cs="Calibri"/>
          <w:sz w:val="24"/>
          <w:szCs w:val="24"/>
        </w:rPr>
        <w:t xml:space="preserve"> </w:t>
      </w:r>
      <w:r w:rsidR="00862B52" w:rsidRPr="00CD647B">
        <w:rPr>
          <w:rFonts w:ascii="Calibri" w:hAnsi="Calibri" w:cs="Calibri"/>
          <w:sz w:val="24"/>
          <w:szCs w:val="24"/>
        </w:rPr>
        <w:t xml:space="preserve">to </w:t>
      </w:r>
      <w:r w:rsidR="003653C2" w:rsidRPr="00CD647B">
        <w:rPr>
          <w:rFonts w:ascii="Calibri" w:hAnsi="Calibri" w:cs="Calibri"/>
          <w:sz w:val="24"/>
          <w:szCs w:val="24"/>
        </w:rPr>
        <w:t>that</w:t>
      </w:r>
      <w:r w:rsidR="00B040A1" w:rsidRPr="00CD647B">
        <w:rPr>
          <w:rFonts w:ascii="Calibri" w:hAnsi="Calibri" w:cs="Calibri"/>
          <w:sz w:val="24"/>
          <w:szCs w:val="24"/>
        </w:rPr>
        <w:t xml:space="preserve"> person</w:t>
      </w:r>
      <w:r w:rsidR="003653C2" w:rsidRPr="00CD647B">
        <w:rPr>
          <w:rFonts w:ascii="Calibri" w:hAnsi="Calibri" w:cs="Calibri"/>
          <w:sz w:val="24"/>
          <w:szCs w:val="24"/>
        </w:rPr>
        <w:t xml:space="preserve"> directly and securely</w:t>
      </w:r>
      <w:r w:rsidR="001030CC" w:rsidRPr="00CD647B">
        <w:rPr>
          <w:rFonts w:ascii="Calibri" w:hAnsi="Calibri" w:cs="Calibri"/>
          <w:sz w:val="24"/>
          <w:szCs w:val="24"/>
        </w:rPr>
        <w:t xml:space="preserve">. </w:t>
      </w:r>
      <w:r w:rsidR="00E62713" w:rsidRPr="00CD647B">
        <w:rPr>
          <w:rFonts w:ascii="Calibri" w:hAnsi="Calibri" w:cs="Calibri"/>
          <w:sz w:val="24"/>
          <w:szCs w:val="24"/>
        </w:rPr>
        <w:t>Don’t use s</w:t>
      </w:r>
      <w:r w:rsidR="001030CC" w:rsidRPr="00CD647B">
        <w:rPr>
          <w:rFonts w:ascii="Calibri" w:hAnsi="Calibri" w:cs="Calibri"/>
          <w:sz w:val="24"/>
          <w:szCs w:val="24"/>
        </w:rPr>
        <w:t xml:space="preserve">ocial media </w:t>
      </w:r>
      <w:r w:rsidR="00E42DDF" w:rsidRPr="00CD647B">
        <w:rPr>
          <w:rFonts w:ascii="Calibri" w:hAnsi="Calibri" w:cs="Calibri"/>
          <w:sz w:val="24"/>
          <w:szCs w:val="24"/>
        </w:rPr>
        <w:t>to</w:t>
      </w:r>
      <w:r w:rsidR="001030CC" w:rsidRPr="00CD647B">
        <w:rPr>
          <w:rFonts w:ascii="Calibri" w:hAnsi="Calibri" w:cs="Calibri"/>
          <w:sz w:val="24"/>
          <w:szCs w:val="24"/>
        </w:rPr>
        <w:t xml:space="preserve"> share</w:t>
      </w:r>
      <w:r w:rsidR="00431817" w:rsidRPr="00CD647B">
        <w:rPr>
          <w:rFonts w:ascii="Calibri" w:hAnsi="Calibri" w:cs="Calibri"/>
          <w:sz w:val="24"/>
          <w:szCs w:val="24"/>
        </w:rPr>
        <w:t xml:space="preserve"> </w:t>
      </w:r>
      <w:r w:rsidR="001030CC" w:rsidRPr="00CD647B">
        <w:rPr>
          <w:rFonts w:ascii="Calibri" w:hAnsi="Calibri" w:cs="Calibri"/>
          <w:sz w:val="24"/>
          <w:szCs w:val="24"/>
        </w:rPr>
        <w:t>recordings</w:t>
      </w:r>
      <w:r w:rsidR="00B15D85" w:rsidRPr="00CD647B">
        <w:rPr>
          <w:rFonts w:ascii="Calibri" w:hAnsi="Calibri" w:cs="Calibri"/>
          <w:sz w:val="24"/>
          <w:szCs w:val="24"/>
        </w:rPr>
        <w:t xml:space="preserve">. </w:t>
      </w:r>
    </w:p>
    <w:p w14:paraId="0AB65585" w14:textId="77777777" w:rsidR="003A790B" w:rsidRPr="00CD647B" w:rsidRDefault="003A790B" w:rsidP="008E6230">
      <w:pPr>
        <w:rPr>
          <w:rFonts w:ascii="Calibri" w:hAnsi="Calibri" w:cs="Calibri"/>
          <w:b/>
          <w:sz w:val="24"/>
          <w:szCs w:val="24"/>
        </w:rPr>
      </w:pPr>
    </w:p>
    <w:p w14:paraId="00000017" w14:textId="08C610AF" w:rsidR="00D5232F" w:rsidRPr="00CD647B" w:rsidRDefault="008252B9" w:rsidP="008E6230">
      <w:pPr>
        <w:rPr>
          <w:rFonts w:ascii="Calibri" w:hAnsi="Calibri" w:cs="Calibri"/>
          <w:b/>
          <w:i/>
          <w:iCs/>
          <w:sz w:val="24"/>
          <w:szCs w:val="24"/>
        </w:rPr>
      </w:pPr>
      <w:r w:rsidRPr="00CD647B">
        <w:rPr>
          <w:rFonts w:ascii="Calibri" w:hAnsi="Calibri" w:cs="Calibri"/>
          <w:b/>
          <w:i/>
          <w:iCs/>
          <w:sz w:val="24"/>
          <w:szCs w:val="24"/>
        </w:rPr>
        <w:t xml:space="preserve">Can </w:t>
      </w:r>
      <w:r w:rsidR="00653762" w:rsidRPr="00CD647B">
        <w:rPr>
          <w:rFonts w:ascii="Calibri" w:hAnsi="Calibri" w:cs="Calibri"/>
          <w:b/>
          <w:i/>
          <w:iCs/>
          <w:sz w:val="24"/>
          <w:szCs w:val="24"/>
        </w:rPr>
        <w:t>your</w:t>
      </w:r>
      <w:r w:rsidRPr="00CD647B">
        <w:rPr>
          <w:rFonts w:ascii="Calibri" w:hAnsi="Calibri" w:cs="Calibri"/>
          <w:b/>
          <w:i/>
          <w:iCs/>
          <w:sz w:val="24"/>
          <w:szCs w:val="24"/>
        </w:rPr>
        <w:t xml:space="preserve"> health professional </w:t>
      </w:r>
      <w:r w:rsidR="008D052D" w:rsidRPr="00CD647B">
        <w:rPr>
          <w:rFonts w:ascii="Calibri" w:hAnsi="Calibri" w:cs="Calibri"/>
          <w:b/>
          <w:i/>
          <w:iCs/>
          <w:sz w:val="24"/>
          <w:szCs w:val="24"/>
        </w:rPr>
        <w:t>play or send</w:t>
      </w:r>
      <w:r w:rsidRPr="00CD647B">
        <w:rPr>
          <w:rFonts w:ascii="Calibri" w:hAnsi="Calibri" w:cs="Calibri"/>
          <w:b/>
          <w:i/>
          <w:iCs/>
          <w:sz w:val="24"/>
          <w:szCs w:val="24"/>
        </w:rPr>
        <w:t xml:space="preserve"> </w:t>
      </w:r>
      <w:r w:rsidR="00C85A3A" w:rsidRPr="00CD647B">
        <w:rPr>
          <w:rFonts w:ascii="Calibri" w:hAnsi="Calibri" w:cs="Calibri"/>
          <w:b/>
          <w:i/>
          <w:iCs/>
          <w:sz w:val="24"/>
          <w:szCs w:val="24"/>
        </w:rPr>
        <w:t>a</w:t>
      </w:r>
      <w:r w:rsidRPr="00CD647B">
        <w:rPr>
          <w:rFonts w:ascii="Calibri" w:hAnsi="Calibri" w:cs="Calibri"/>
          <w:b/>
          <w:i/>
          <w:iCs/>
          <w:sz w:val="24"/>
          <w:szCs w:val="24"/>
        </w:rPr>
        <w:t xml:space="preserve"> recording </w:t>
      </w:r>
      <w:r w:rsidR="008D052D" w:rsidRPr="00CD647B">
        <w:rPr>
          <w:rFonts w:ascii="Calibri" w:hAnsi="Calibri" w:cs="Calibri"/>
          <w:b/>
          <w:i/>
          <w:iCs/>
          <w:sz w:val="24"/>
          <w:szCs w:val="24"/>
        </w:rPr>
        <w:t>to</w:t>
      </w:r>
      <w:r w:rsidRPr="00CD647B">
        <w:rPr>
          <w:rFonts w:ascii="Calibri" w:hAnsi="Calibri" w:cs="Calibri"/>
          <w:b/>
          <w:i/>
          <w:iCs/>
          <w:sz w:val="24"/>
          <w:szCs w:val="24"/>
        </w:rPr>
        <w:t xml:space="preserve"> others? </w:t>
      </w:r>
    </w:p>
    <w:p w14:paraId="4AC50B26" w14:textId="5A39B13F" w:rsidR="00A44F93" w:rsidRPr="00CD647B" w:rsidRDefault="006D0421" w:rsidP="008E6230">
      <w:pPr>
        <w:rPr>
          <w:rFonts w:ascii="Calibri" w:hAnsi="Calibri" w:cs="Calibri"/>
          <w:sz w:val="24"/>
          <w:szCs w:val="24"/>
        </w:rPr>
      </w:pPr>
      <w:r w:rsidRPr="00CD647B">
        <w:rPr>
          <w:rFonts w:ascii="Calibri" w:hAnsi="Calibri" w:cs="Calibri"/>
          <w:sz w:val="24"/>
          <w:szCs w:val="24"/>
        </w:rPr>
        <w:t>Your health professional might make a recording (with your consent) as part of you</w:t>
      </w:r>
      <w:r w:rsidR="00B72FB1" w:rsidRPr="00CD647B">
        <w:rPr>
          <w:rFonts w:ascii="Calibri" w:hAnsi="Calibri" w:cs="Calibri"/>
          <w:sz w:val="24"/>
          <w:szCs w:val="24"/>
        </w:rPr>
        <w:t xml:space="preserve">r care. </w:t>
      </w:r>
      <w:r w:rsidR="00443591" w:rsidRPr="00CD647B">
        <w:rPr>
          <w:rFonts w:ascii="Calibri" w:hAnsi="Calibri" w:cs="Calibri"/>
          <w:sz w:val="24"/>
          <w:szCs w:val="24"/>
        </w:rPr>
        <w:t xml:space="preserve">Then </w:t>
      </w:r>
      <w:r w:rsidR="00B72FB1" w:rsidRPr="00CD647B">
        <w:rPr>
          <w:rFonts w:ascii="Calibri" w:hAnsi="Calibri" w:cs="Calibri"/>
          <w:sz w:val="24"/>
          <w:szCs w:val="24"/>
        </w:rPr>
        <w:t xml:space="preserve">the recording becomes </w:t>
      </w:r>
      <w:r w:rsidR="006E3E86" w:rsidRPr="00CD647B">
        <w:rPr>
          <w:rFonts w:ascii="Calibri" w:hAnsi="Calibri" w:cs="Calibri"/>
          <w:sz w:val="24"/>
          <w:szCs w:val="24"/>
        </w:rPr>
        <w:t xml:space="preserve">part of </w:t>
      </w:r>
      <w:r w:rsidR="00401F24" w:rsidRPr="00CD647B">
        <w:rPr>
          <w:rFonts w:ascii="Calibri" w:hAnsi="Calibri" w:cs="Calibri"/>
          <w:sz w:val="24"/>
          <w:szCs w:val="24"/>
        </w:rPr>
        <w:t>your</w:t>
      </w:r>
      <w:r w:rsidR="006E3E86" w:rsidRPr="00CD647B">
        <w:rPr>
          <w:rFonts w:ascii="Calibri" w:hAnsi="Calibri" w:cs="Calibri"/>
          <w:sz w:val="24"/>
          <w:szCs w:val="24"/>
        </w:rPr>
        <w:t xml:space="preserve"> medical record</w:t>
      </w:r>
      <w:r w:rsidR="003653C2" w:rsidRPr="00CD647B">
        <w:rPr>
          <w:rFonts w:ascii="Calibri" w:hAnsi="Calibri" w:cs="Calibri"/>
          <w:sz w:val="24"/>
          <w:szCs w:val="24"/>
        </w:rPr>
        <w:t xml:space="preserve">, </w:t>
      </w:r>
      <w:r w:rsidR="00D10EC8" w:rsidRPr="00CD647B">
        <w:rPr>
          <w:rFonts w:ascii="Calibri" w:hAnsi="Calibri" w:cs="Calibri"/>
          <w:sz w:val="24"/>
          <w:szCs w:val="24"/>
        </w:rPr>
        <w:t xml:space="preserve">protected by </w:t>
      </w:r>
      <w:r w:rsidR="001511D9" w:rsidRPr="00CD647B">
        <w:rPr>
          <w:rFonts w:ascii="Calibri" w:hAnsi="Calibri" w:cs="Calibri"/>
          <w:sz w:val="24"/>
          <w:szCs w:val="24"/>
        </w:rPr>
        <w:t>the law</w:t>
      </w:r>
      <w:r w:rsidR="006E3E86" w:rsidRPr="00CD647B">
        <w:rPr>
          <w:rFonts w:ascii="Calibri" w:hAnsi="Calibri" w:cs="Calibri"/>
          <w:sz w:val="24"/>
          <w:szCs w:val="24"/>
        </w:rPr>
        <w:t>.</w:t>
      </w:r>
      <w:r w:rsidR="00DB657A" w:rsidRPr="00CD647B">
        <w:rPr>
          <w:rStyle w:val="FootnoteReference"/>
          <w:rFonts w:ascii="Calibri" w:hAnsi="Calibri" w:cs="Calibri"/>
          <w:sz w:val="24"/>
          <w:szCs w:val="24"/>
        </w:rPr>
        <w:footnoteReference w:id="9"/>
      </w:r>
      <w:r w:rsidR="006E3E86" w:rsidRPr="00CD647B">
        <w:rPr>
          <w:rFonts w:ascii="Calibri" w:hAnsi="Calibri" w:cs="Calibri"/>
          <w:sz w:val="24"/>
          <w:szCs w:val="24"/>
        </w:rPr>
        <w:t xml:space="preserve"> </w:t>
      </w:r>
      <w:r w:rsidR="00B72FB1" w:rsidRPr="00CD647B">
        <w:rPr>
          <w:rFonts w:ascii="Calibri" w:hAnsi="Calibri" w:cs="Calibri"/>
          <w:sz w:val="24"/>
          <w:szCs w:val="24"/>
        </w:rPr>
        <w:t xml:space="preserve">It </w:t>
      </w:r>
      <w:r w:rsidR="00D10EC8" w:rsidRPr="00CD647B">
        <w:rPr>
          <w:rFonts w:ascii="Calibri" w:hAnsi="Calibri" w:cs="Calibri"/>
          <w:sz w:val="24"/>
          <w:szCs w:val="24"/>
        </w:rPr>
        <w:t xml:space="preserve">could be </w:t>
      </w:r>
      <w:r w:rsidR="00476124" w:rsidRPr="00CD647B">
        <w:rPr>
          <w:rFonts w:ascii="Calibri" w:hAnsi="Calibri" w:cs="Calibri"/>
          <w:sz w:val="24"/>
          <w:szCs w:val="24"/>
        </w:rPr>
        <w:t>played or sent</w:t>
      </w:r>
      <w:r w:rsidR="004F213A" w:rsidRPr="00CD647B">
        <w:rPr>
          <w:rFonts w:ascii="Calibri" w:hAnsi="Calibri" w:cs="Calibri"/>
          <w:sz w:val="24"/>
          <w:szCs w:val="24"/>
        </w:rPr>
        <w:t>:</w:t>
      </w:r>
      <w:r w:rsidR="00D10EC8" w:rsidRPr="00CD647B">
        <w:rPr>
          <w:rFonts w:ascii="Calibri" w:hAnsi="Calibri" w:cs="Calibri"/>
          <w:sz w:val="24"/>
          <w:szCs w:val="24"/>
        </w:rPr>
        <w:t xml:space="preserve"> </w:t>
      </w:r>
    </w:p>
    <w:p w14:paraId="5D107252" w14:textId="1CFBBD28" w:rsidR="00FB4F02" w:rsidRPr="00CD647B" w:rsidRDefault="00476124" w:rsidP="008E6230">
      <w:pPr>
        <w:pStyle w:val="ListParagraph"/>
        <w:numPr>
          <w:ilvl w:val="0"/>
          <w:numId w:val="21"/>
        </w:numPr>
        <w:rPr>
          <w:rFonts w:ascii="Calibri" w:hAnsi="Calibri" w:cs="Calibri"/>
          <w:sz w:val="24"/>
          <w:szCs w:val="24"/>
        </w:rPr>
      </w:pPr>
      <w:r w:rsidRPr="00CD647B">
        <w:rPr>
          <w:rFonts w:ascii="Calibri" w:hAnsi="Calibri" w:cs="Calibri"/>
          <w:sz w:val="24"/>
          <w:szCs w:val="24"/>
        </w:rPr>
        <w:t>to</w:t>
      </w:r>
      <w:r w:rsidR="004F213A" w:rsidRPr="00CD647B">
        <w:rPr>
          <w:rFonts w:ascii="Calibri" w:hAnsi="Calibri" w:cs="Calibri"/>
          <w:sz w:val="24"/>
          <w:szCs w:val="24"/>
        </w:rPr>
        <w:t xml:space="preserve"> </w:t>
      </w:r>
      <w:r w:rsidR="00D10EC8" w:rsidRPr="00CD647B">
        <w:rPr>
          <w:rFonts w:ascii="Calibri" w:hAnsi="Calibri" w:cs="Calibri"/>
          <w:sz w:val="24"/>
          <w:szCs w:val="24"/>
        </w:rPr>
        <w:t xml:space="preserve">another health professional (like your GP) </w:t>
      </w:r>
      <w:r w:rsidR="00D10EC8" w:rsidRPr="00CD647B">
        <w:rPr>
          <w:rFonts w:ascii="Calibri" w:hAnsi="Calibri" w:cs="Calibri"/>
          <w:i/>
          <w:iCs/>
          <w:sz w:val="24"/>
          <w:szCs w:val="24"/>
        </w:rPr>
        <w:t>with</w:t>
      </w:r>
      <w:r w:rsidR="00D10EC8" w:rsidRPr="00CD647B">
        <w:rPr>
          <w:rFonts w:ascii="Calibri" w:hAnsi="Calibri" w:cs="Calibri"/>
          <w:sz w:val="24"/>
          <w:szCs w:val="24"/>
        </w:rPr>
        <w:t xml:space="preserve"> your permission, </w:t>
      </w:r>
      <w:r w:rsidR="00FB4F02" w:rsidRPr="00CD647B">
        <w:rPr>
          <w:rFonts w:ascii="Calibri" w:hAnsi="Calibri" w:cs="Calibri"/>
          <w:sz w:val="24"/>
          <w:szCs w:val="24"/>
        </w:rPr>
        <w:t>and</w:t>
      </w:r>
      <w:r w:rsidR="00D10EC8" w:rsidRPr="00CD647B">
        <w:rPr>
          <w:rFonts w:ascii="Calibri" w:hAnsi="Calibri" w:cs="Calibri"/>
          <w:sz w:val="24"/>
          <w:szCs w:val="24"/>
        </w:rPr>
        <w:t xml:space="preserve"> </w:t>
      </w:r>
    </w:p>
    <w:p w14:paraId="68A7CF88" w14:textId="2ADCEF35" w:rsidR="006E3E86" w:rsidRPr="00CD647B" w:rsidRDefault="004F213A" w:rsidP="008E6230">
      <w:pPr>
        <w:pStyle w:val="ListParagraph"/>
        <w:numPr>
          <w:ilvl w:val="0"/>
          <w:numId w:val="17"/>
        </w:numPr>
        <w:rPr>
          <w:rFonts w:ascii="Calibri" w:hAnsi="Calibri" w:cs="Calibri"/>
          <w:sz w:val="24"/>
          <w:szCs w:val="24"/>
        </w:rPr>
      </w:pPr>
      <w:r w:rsidRPr="00CD647B">
        <w:rPr>
          <w:rFonts w:asciiTheme="majorHAnsi" w:hAnsiTheme="majorHAnsi" w:cstheme="majorHAnsi"/>
          <w:spacing w:val="-3"/>
          <w:sz w:val="24"/>
          <w:szCs w:val="24"/>
          <w:shd w:val="clear" w:color="auto" w:fill="FAFAFA"/>
        </w:rPr>
        <w:t xml:space="preserve">in rare situations, </w:t>
      </w:r>
      <w:r w:rsidRPr="00CD647B">
        <w:rPr>
          <w:rFonts w:asciiTheme="majorHAnsi" w:hAnsiTheme="majorHAnsi" w:cstheme="majorHAnsi"/>
          <w:i/>
          <w:iCs/>
          <w:spacing w:val="-3"/>
          <w:sz w:val="24"/>
          <w:szCs w:val="24"/>
          <w:shd w:val="clear" w:color="auto" w:fill="FAFAFA"/>
        </w:rPr>
        <w:t>without</w:t>
      </w:r>
      <w:r w:rsidRPr="00CD647B">
        <w:rPr>
          <w:rFonts w:asciiTheme="majorHAnsi" w:hAnsiTheme="majorHAnsi" w:cstheme="majorHAnsi"/>
          <w:spacing w:val="-3"/>
          <w:sz w:val="24"/>
          <w:szCs w:val="24"/>
          <w:shd w:val="clear" w:color="auto" w:fill="FAFAFA"/>
        </w:rPr>
        <w:t xml:space="preserve"> your </w:t>
      </w:r>
      <w:r w:rsidR="00A44F93" w:rsidRPr="00CD647B">
        <w:rPr>
          <w:rFonts w:asciiTheme="majorHAnsi" w:hAnsiTheme="majorHAnsi" w:cstheme="majorHAnsi"/>
          <w:spacing w:val="-3"/>
          <w:sz w:val="24"/>
          <w:szCs w:val="24"/>
          <w:shd w:val="clear" w:color="auto" w:fill="FAFAFA"/>
        </w:rPr>
        <w:t>permission</w:t>
      </w:r>
      <w:r w:rsidRPr="00CD647B">
        <w:rPr>
          <w:rFonts w:asciiTheme="majorHAnsi" w:hAnsiTheme="majorHAnsi" w:cstheme="majorHAnsi"/>
          <w:spacing w:val="-3"/>
          <w:sz w:val="24"/>
          <w:szCs w:val="24"/>
          <w:shd w:val="clear" w:color="auto" w:fill="FAFAFA"/>
        </w:rPr>
        <w:t xml:space="preserve">, with close family members. </w:t>
      </w:r>
      <w:r w:rsidR="00133FD4" w:rsidRPr="00CD647B">
        <w:rPr>
          <w:rFonts w:asciiTheme="majorHAnsi" w:hAnsiTheme="majorHAnsi" w:cstheme="majorHAnsi"/>
          <w:spacing w:val="-3"/>
          <w:sz w:val="24"/>
          <w:szCs w:val="24"/>
          <w:shd w:val="clear" w:color="auto" w:fill="FAFAFA"/>
        </w:rPr>
        <w:t xml:space="preserve">This </w:t>
      </w:r>
      <w:r w:rsidR="00DA58D9" w:rsidRPr="00CD647B">
        <w:rPr>
          <w:rFonts w:asciiTheme="majorHAnsi" w:hAnsiTheme="majorHAnsi" w:cstheme="majorHAnsi"/>
          <w:spacing w:val="-3"/>
          <w:sz w:val="24"/>
          <w:szCs w:val="24"/>
          <w:shd w:val="clear" w:color="auto" w:fill="FAFAFA"/>
        </w:rPr>
        <w:t>could</w:t>
      </w:r>
      <w:r w:rsidR="00133FD4" w:rsidRPr="00CD647B">
        <w:rPr>
          <w:rFonts w:asciiTheme="majorHAnsi" w:hAnsiTheme="majorHAnsi" w:cstheme="majorHAnsi"/>
          <w:spacing w:val="-3"/>
          <w:sz w:val="24"/>
          <w:szCs w:val="24"/>
          <w:shd w:val="clear" w:color="auto" w:fill="FAFAFA"/>
        </w:rPr>
        <w:t xml:space="preserve"> include</w:t>
      </w:r>
      <w:r w:rsidR="00DA58D9" w:rsidRPr="00CD647B">
        <w:rPr>
          <w:rFonts w:asciiTheme="majorHAnsi" w:hAnsiTheme="majorHAnsi" w:cstheme="majorHAnsi"/>
          <w:spacing w:val="-3"/>
          <w:sz w:val="24"/>
          <w:szCs w:val="24"/>
          <w:shd w:val="clear" w:color="auto" w:fill="FAFAFA"/>
        </w:rPr>
        <w:t xml:space="preserve"> situations</w:t>
      </w:r>
      <w:r w:rsidRPr="00CD647B">
        <w:rPr>
          <w:rFonts w:asciiTheme="majorHAnsi" w:hAnsiTheme="majorHAnsi" w:cstheme="majorHAnsi"/>
          <w:spacing w:val="-3"/>
          <w:sz w:val="24"/>
          <w:szCs w:val="24"/>
          <w:shd w:val="clear" w:color="auto" w:fill="FAFAFA"/>
        </w:rPr>
        <w:t xml:space="preserve"> when you could not talk for yourself</w:t>
      </w:r>
      <w:r w:rsidR="00D10EC8" w:rsidRPr="00CD647B">
        <w:rPr>
          <w:rFonts w:ascii="Calibri" w:hAnsi="Calibri" w:cs="Calibri"/>
          <w:sz w:val="24"/>
          <w:szCs w:val="24"/>
        </w:rPr>
        <w:t>.</w:t>
      </w:r>
      <w:r w:rsidR="00DB657A" w:rsidRPr="00CD647B">
        <w:rPr>
          <w:rStyle w:val="FootnoteReference"/>
          <w:rFonts w:ascii="Calibri" w:hAnsi="Calibri" w:cs="Calibri"/>
          <w:sz w:val="24"/>
          <w:szCs w:val="24"/>
        </w:rPr>
        <w:footnoteReference w:id="10"/>
      </w:r>
    </w:p>
    <w:p w14:paraId="26652CF1" w14:textId="77777777" w:rsidR="00D10EC8" w:rsidRPr="00CD647B" w:rsidRDefault="00D10EC8" w:rsidP="008E6230">
      <w:pPr>
        <w:rPr>
          <w:rFonts w:ascii="Calibri" w:hAnsi="Calibri" w:cs="Calibri"/>
          <w:b/>
          <w:sz w:val="24"/>
          <w:szCs w:val="24"/>
        </w:rPr>
      </w:pPr>
    </w:p>
    <w:p w14:paraId="39AA1814" w14:textId="25507118" w:rsidR="00883476" w:rsidRPr="00CD647B" w:rsidRDefault="00401F24" w:rsidP="008E6230">
      <w:pPr>
        <w:rPr>
          <w:rFonts w:ascii="Calibri" w:hAnsi="Calibri" w:cs="Calibri"/>
          <w:b/>
          <w:sz w:val="28"/>
          <w:szCs w:val="28"/>
        </w:rPr>
      </w:pPr>
      <w:r w:rsidRPr="00CD647B">
        <w:rPr>
          <w:rFonts w:ascii="Calibri" w:hAnsi="Calibri" w:cs="Calibri"/>
          <w:b/>
          <w:sz w:val="28"/>
          <w:szCs w:val="28"/>
        </w:rPr>
        <w:t>Summary</w:t>
      </w:r>
    </w:p>
    <w:p w14:paraId="2EA4F488" w14:textId="54D99D82" w:rsidR="000E7B32" w:rsidRDefault="00401F24" w:rsidP="000E7B32">
      <w:pPr>
        <w:rPr>
          <w:rFonts w:ascii="Calibri" w:hAnsi="Calibri" w:cs="Calibri"/>
          <w:sz w:val="24"/>
          <w:szCs w:val="24"/>
        </w:rPr>
      </w:pPr>
      <w:r w:rsidRPr="00CD647B">
        <w:rPr>
          <w:rFonts w:ascii="Calibri" w:hAnsi="Calibri" w:cs="Calibri"/>
          <w:sz w:val="24"/>
          <w:szCs w:val="24"/>
        </w:rPr>
        <w:t xml:space="preserve">Recording </w:t>
      </w:r>
      <w:r w:rsidR="00750D05" w:rsidRPr="00CD647B">
        <w:rPr>
          <w:rFonts w:ascii="Calibri" w:hAnsi="Calibri" w:cs="Calibri"/>
          <w:sz w:val="24"/>
          <w:szCs w:val="24"/>
        </w:rPr>
        <w:t xml:space="preserve">and listening back to </w:t>
      </w:r>
      <w:r w:rsidRPr="00CD647B">
        <w:rPr>
          <w:rFonts w:ascii="Calibri" w:hAnsi="Calibri" w:cs="Calibri"/>
          <w:sz w:val="24"/>
          <w:szCs w:val="24"/>
        </w:rPr>
        <w:t xml:space="preserve">your consultations can </w:t>
      </w:r>
      <w:r w:rsidR="00EE08C4" w:rsidRPr="00CD647B">
        <w:rPr>
          <w:rFonts w:ascii="Calibri" w:hAnsi="Calibri" w:cs="Calibri"/>
          <w:sz w:val="24"/>
          <w:szCs w:val="24"/>
        </w:rPr>
        <w:t xml:space="preserve">be beneficial. </w:t>
      </w:r>
      <w:r w:rsidRPr="00CD647B">
        <w:rPr>
          <w:rFonts w:ascii="Calibri" w:hAnsi="Calibri" w:cs="Calibri"/>
          <w:sz w:val="24"/>
          <w:szCs w:val="24"/>
        </w:rPr>
        <w:t xml:space="preserve"> </w:t>
      </w:r>
      <w:r w:rsidR="00443591" w:rsidRPr="00CD647B">
        <w:rPr>
          <w:rFonts w:ascii="Calibri" w:hAnsi="Calibri" w:cs="Calibri"/>
          <w:sz w:val="24"/>
          <w:szCs w:val="24"/>
        </w:rPr>
        <w:t>Know</w:t>
      </w:r>
      <w:r w:rsidR="005D1585" w:rsidRPr="00CD647B">
        <w:rPr>
          <w:rFonts w:ascii="Calibri" w:hAnsi="Calibri" w:cs="Calibri"/>
          <w:sz w:val="24"/>
          <w:szCs w:val="24"/>
        </w:rPr>
        <w:t xml:space="preserve"> what the law says about consultation recording </w:t>
      </w:r>
      <w:r w:rsidR="005D1585" w:rsidRPr="00CD647B">
        <w:rPr>
          <w:rFonts w:ascii="Calibri" w:hAnsi="Calibri" w:cs="Calibri"/>
          <w:i/>
          <w:iCs/>
          <w:sz w:val="24"/>
          <w:szCs w:val="24"/>
        </w:rPr>
        <w:t>before</w:t>
      </w:r>
      <w:r w:rsidR="005D1585" w:rsidRPr="00CD647B">
        <w:rPr>
          <w:rFonts w:ascii="Calibri" w:hAnsi="Calibri" w:cs="Calibri"/>
          <w:sz w:val="24"/>
          <w:szCs w:val="24"/>
        </w:rPr>
        <w:t xml:space="preserve"> you record. </w:t>
      </w:r>
    </w:p>
    <w:p w14:paraId="2CA1CA51" w14:textId="77777777" w:rsidR="000E7B32" w:rsidRDefault="000E7B32" w:rsidP="000E7B32">
      <w:pPr>
        <w:rPr>
          <w:rFonts w:ascii="Calibri" w:hAnsi="Calibri" w:cs="Calibri"/>
          <w:sz w:val="24"/>
          <w:szCs w:val="24"/>
        </w:rPr>
      </w:pPr>
    </w:p>
    <w:p w14:paraId="5833AFCB" w14:textId="77777777" w:rsidR="000E7B32" w:rsidRDefault="000E7B32" w:rsidP="000E7B32">
      <w:pPr>
        <w:rPr>
          <w:rFonts w:ascii="Calibri" w:hAnsi="Calibri" w:cs="Calibri"/>
          <w:sz w:val="24"/>
          <w:szCs w:val="24"/>
        </w:rPr>
      </w:pPr>
    </w:p>
    <w:p w14:paraId="6128756B" w14:textId="77777777" w:rsidR="000E7B32" w:rsidRDefault="000E7B32" w:rsidP="000E7B32">
      <w:pPr>
        <w:rPr>
          <w:rFonts w:ascii="Calibri" w:hAnsi="Calibri" w:cs="Calibri"/>
          <w:sz w:val="24"/>
          <w:szCs w:val="24"/>
        </w:rPr>
      </w:pPr>
    </w:p>
    <w:p w14:paraId="6ED94063" w14:textId="7D87512E" w:rsidR="55CAFE12" w:rsidRPr="00CD647B" w:rsidRDefault="003A0587" w:rsidP="008E6230">
      <w:pPr>
        <w:jc w:val="both"/>
        <w:rPr>
          <w:rFonts w:ascii="Calibri" w:hAnsi="Calibri" w:cs="Calibri"/>
          <w:i/>
          <w:iCs/>
          <w:sz w:val="24"/>
          <w:szCs w:val="24"/>
        </w:rPr>
      </w:pPr>
      <w:r w:rsidRPr="00CD647B">
        <w:rPr>
          <w:rFonts w:ascii="Calibri" w:hAnsi="Calibri" w:cs="Calibri"/>
          <w:i/>
          <w:iCs/>
          <w:noProof/>
        </w:rPr>
        <w:drawing>
          <wp:inline distT="0" distB="0" distL="0" distR="0" wp14:anchorId="4093057F" wp14:editId="0E05F8EF">
            <wp:extent cx="6645910" cy="3685688"/>
            <wp:effectExtent l="0" t="0" r="254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45910" cy="3685688"/>
                    </a:xfrm>
                    <a:prstGeom prst="rect">
                      <a:avLst/>
                    </a:prstGeom>
                    <a:noFill/>
                    <a:ln>
                      <a:noFill/>
                    </a:ln>
                  </pic:spPr>
                </pic:pic>
              </a:graphicData>
            </a:graphic>
          </wp:inline>
        </w:drawing>
      </w:r>
      <w:r w:rsidR="000D4B2F" w:rsidRPr="00CD647B">
        <w:rPr>
          <w:rFonts w:ascii="Calibri" w:hAnsi="Calibri" w:cs="Calibri"/>
          <w:shd w:val="clear" w:color="auto" w:fill="FFFFFF"/>
          <w:lang w:val="en-GB"/>
        </w:rPr>
        <w:br/>
      </w:r>
    </w:p>
    <w:p w14:paraId="2C4490E4" w14:textId="77777777" w:rsidR="000E7B32" w:rsidRDefault="000E7B32">
      <w:pPr>
        <w:rPr>
          <w:rFonts w:ascii="Calibri" w:hAnsi="Calibri" w:cs="Calibri"/>
          <w:i/>
          <w:iCs/>
          <w:sz w:val="20"/>
          <w:szCs w:val="20"/>
        </w:rPr>
      </w:pPr>
      <w:r>
        <w:rPr>
          <w:rFonts w:ascii="Calibri" w:hAnsi="Calibri" w:cs="Calibri"/>
          <w:i/>
          <w:iCs/>
          <w:sz w:val="20"/>
          <w:szCs w:val="20"/>
        </w:rPr>
        <w:br w:type="page"/>
      </w:r>
    </w:p>
    <w:p w14:paraId="2425E9CB" w14:textId="2BB079FC" w:rsidR="008E6230" w:rsidRPr="00CD647B" w:rsidRDefault="008E6230" w:rsidP="008E6230">
      <w:pPr>
        <w:jc w:val="both"/>
        <w:rPr>
          <w:rFonts w:ascii="Calibri" w:hAnsi="Calibri" w:cs="Calibri"/>
          <w:i/>
          <w:iCs/>
          <w:sz w:val="20"/>
          <w:szCs w:val="20"/>
        </w:rPr>
      </w:pPr>
      <w:r w:rsidRPr="00CD647B">
        <w:rPr>
          <w:rFonts w:ascii="Calibri" w:hAnsi="Calibri" w:cs="Calibri"/>
          <w:i/>
          <w:iCs/>
          <w:sz w:val="20"/>
          <w:szCs w:val="20"/>
        </w:rPr>
        <w:lastRenderedPageBreak/>
        <w:t xml:space="preserve">This information is current as of 7 June 2022.  It does not constitute formal legal advice. If you have any questions, you can contact the Victorian Health Complaints Commissioner, a legal professional or community legal centre. The laws outlined here only apply in Victoria, Australia and are different to those in other states and territories of Australia. This information is relevant to all health care settings in Victoria, Australia. </w:t>
      </w:r>
    </w:p>
    <w:p w14:paraId="5D86E317" w14:textId="77777777" w:rsidR="008E6230" w:rsidRPr="00CD647B" w:rsidRDefault="008E6230" w:rsidP="008E6230">
      <w:pPr>
        <w:jc w:val="both"/>
        <w:rPr>
          <w:rFonts w:ascii="Calibri" w:hAnsi="Calibri" w:cs="Calibri"/>
          <w:i/>
          <w:iCs/>
          <w:sz w:val="20"/>
          <w:szCs w:val="20"/>
        </w:rPr>
      </w:pPr>
    </w:p>
    <w:p w14:paraId="1AC2DB19" w14:textId="195EEB43" w:rsidR="008E6230" w:rsidRDefault="008E6230" w:rsidP="008E6230">
      <w:pPr>
        <w:jc w:val="both"/>
        <w:rPr>
          <w:rStyle w:val="Hyperlink"/>
          <w:rFonts w:ascii="Calibri" w:hAnsi="Calibri" w:cs="Calibri"/>
          <w:i/>
          <w:iCs/>
          <w:color w:val="auto"/>
          <w:sz w:val="20"/>
          <w:szCs w:val="20"/>
        </w:rPr>
      </w:pPr>
      <w:r w:rsidRPr="00CD647B">
        <w:rPr>
          <w:rFonts w:ascii="Calibri" w:hAnsi="Calibri" w:cs="Calibri"/>
          <w:i/>
          <w:iCs/>
          <w:sz w:val="20"/>
          <w:szCs w:val="20"/>
        </w:rPr>
        <w:t xml:space="preserve">This fact sheet has been developed by researchers at Melbourne Law School and the Peter MacCallum Cancer Centre.  For more information visit </w:t>
      </w:r>
      <w:hyperlink r:id="rId12" w:history="1">
        <w:r w:rsidRPr="00CD647B">
          <w:rPr>
            <w:rStyle w:val="Hyperlink"/>
            <w:rFonts w:ascii="Calibri" w:hAnsi="Calibri" w:cs="Calibri"/>
            <w:i/>
            <w:iCs/>
            <w:color w:val="auto"/>
            <w:sz w:val="20"/>
            <w:szCs w:val="20"/>
          </w:rPr>
          <w:t>https://go.unimelb.edu.au/8pje</w:t>
        </w:r>
      </w:hyperlink>
      <w:r w:rsidRPr="00CD647B">
        <w:rPr>
          <w:rFonts w:ascii="Calibri" w:hAnsi="Calibri" w:cs="Calibri"/>
          <w:i/>
          <w:iCs/>
          <w:sz w:val="20"/>
          <w:szCs w:val="20"/>
        </w:rPr>
        <w:t xml:space="preserve">. This work is licensed under CC BY-NC-SA 4.0. To view a copy of this license, visit </w:t>
      </w:r>
      <w:hyperlink r:id="rId13" w:history="1">
        <w:r w:rsidRPr="00CD647B">
          <w:rPr>
            <w:rStyle w:val="Hyperlink"/>
            <w:rFonts w:ascii="Calibri" w:hAnsi="Calibri" w:cs="Calibri"/>
            <w:i/>
            <w:iCs/>
            <w:color w:val="auto"/>
            <w:sz w:val="20"/>
            <w:szCs w:val="20"/>
          </w:rPr>
          <w:t>http://creativecommons.org/licenses/by-nc-sa/4.0/</w:t>
        </w:r>
      </w:hyperlink>
    </w:p>
    <w:p w14:paraId="411B4DCB" w14:textId="77777777" w:rsidR="000E7B32" w:rsidRDefault="000E7B32" w:rsidP="008E6230">
      <w:pPr>
        <w:jc w:val="both"/>
        <w:rPr>
          <w:rStyle w:val="Hyperlink"/>
          <w:rFonts w:ascii="Calibri" w:hAnsi="Calibri" w:cs="Calibri"/>
          <w:i/>
          <w:iCs/>
          <w:color w:val="auto"/>
          <w:sz w:val="20"/>
          <w:szCs w:val="20"/>
        </w:rPr>
      </w:pPr>
    </w:p>
    <w:p w14:paraId="405C1D95" w14:textId="7189AD27" w:rsidR="008E6230" w:rsidRDefault="008E6230" w:rsidP="008E6230">
      <w:pPr>
        <w:jc w:val="both"/>
        <w:rPr>
          <w:rStyle w:val="Hyperlink"/>
          <w:rFonts w:ascii="Calibri" w:hAnsi="Calibri" w:cs="Calibri"/>
          <w:i/>
          <w:iCs/>
          <w:color w:val="auto"/>
          <w:sz w:val="20"/>
          <w:szCs w:val="20"/>
        </w:rPr>
      </w:pPr>
      <w:r w:rsidRPr="00CD647B">
        <w:rPr>
          <w:noProof/>
          <w:lang w:val="en-AU" w:eastAsia="en-AU"/>
        </w:rPr>
        <w:drawing>
          <wp:anchor distT="0" distB="0" distL="114300" distR="114300" simplePos="0" relativeHeight="251659264" behindDoc="1" locked="0" layoutInCell="1" allowOverlap="1" wp14:anchorId="5AC80C42" wp14:editId="49C4B797">
            <wp:simplePos x="0" y="0"/>
            <wp:positionH relativeFrom="column">
              <wp:posOffset>47625</wp:posOffset>
            </wp:positionH>
            <wp:positionV relativeFrom="paragraph">
              <wp:posOffset>177800</wp:posOffset>
            </wp:positionV>
            <wp:extent cx="835660" cy="800735"/>
            <wp:effectExtent l="0" t="0" r="2540" b="0"/>
            <wp:wrapTight wrapText="bothSides">
              <wp:wrapPolygon edited="0">
                <wp:start x="0" y="0"/>
                <wp:lineTo x="0" y="21069"/>
                <wp:lineTo x="21173" y="21069"/>
                <wp:lineTo x="21173" y="0"/>
                <wp:lineTo x="0" y="0"/>
              </wp:wrapPolygon>
            </wp:wrapTight>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35660" cy="800735"/>
                    </a:xfrm>
                    <a:prstGeom prst="rect">
                      <a:avLst/>
                    </a:prstGeom>
                  </pic:spPr>
                </pic:pic>
              </a:graphicData>
            </a:graphic>
            <wp14:sizeRelH relativeFrom="margin">
              <wp14:pctWidth>0</wp14:pctWidth>
            </wp14:sizeRelH>
            <wp14:sizeRelV relativeFrom="margin">
              <wp14:pctHeight>0</wp14:pctHeight>
            </wp14:sizeRelV>
          </wp:anchor>
        </w:drawing>
      </w:r>
    </w:p>
    <w:p w14:paraId="28E7AC41" w14:textId="1D82953A" w:rsidR="008E6230" w:rsidRDefault="008E6230" w:rsidP="008E6230">
      <w:pPr>
        <w:jc w:val="both"/>
        <w:rPr>
          <w:rFonts w:ascii="Calibri" w:hAnsi="Calibri" w:cs="Calibri"/>
          <w:i/>
          <w:iCs/>
          <w:sz w:val="24"/>
          <w:szCs w:val="24"/>
        </w:rPr>
      </w:pPr>
    </w:p>
    <w:p w14:paraId="4445BD7D" w14:textId="607498EE" w:rsidR="00B626DE" w:rsidRPr="00CD647B" w:rsidRDefault="008E6230" w:rsidP="008E6230">
      <w:pPr>
        <w:rPr>
          <w:rFonts w:ascii="Calibri" w:hAnsi="Calibri" w:cs="Calibri"/>
          <w:sz w:val="24"/>
          <w:szCs w:val="24"/>
        </w:rPr>
      </w:pPr>
      <w:r>
        <w:rPr>
          <w:rFonts w:ascii="Calibri" w:hAnsi="Calibri" w:cs="Calibri"/>
          <w:sz w:val="24"/>
          <w:szCs w:val="24"/>
        </w:rPr>
        <w:t xml:space="preserve"> </w:t>
      </w:r>
    </w:p>
    <w:sectPr w:rsidR="00B626DE" w:rsidRPr="00CD647B" w:rsidSect="000E7B32">
      <w:footnotePr>
        <w:pos w:val="beneathText"/>
      </w:footnotePr>
      <w:pgSz w:w="11906" w:h="16838" w:code="9"/>
      <w:pgMar w:top="851"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1587B" w14:textId="77777777" w:rsidR="00962859" w:rsidRDefault="00962859" w:rsidP="00236323">
      <w:pPr>
        <w:spacing w:line="240" w:lineRule="auto"/>
      </w:pPr>
      <w:r>
        <w:separator/>
      </w:r>
    </w:p>
  </w:endnote>
  <w:endnote w:type="continuationSeparator" w:id="0">
    <w:p w14:paraId="7418BD92" w14:textId="77777777" w:rsidR="00962859" w:rsidRDefault="00962859" w:rsidP="00236323">
      <w:pPr>
        <w:spacing w:line="240" w:lineRule="auto"/>
      </w:pPr>
      <w:r>
        <w:continuationSeparator/>
      </w:r>
    </w:p>
  </w:endnote>
  <w:endnote w:type="continuationNotice" w:id="1">
    <w:p w14:paraId="114B67CA" w14:textId="77777777" w:rsidR="00962859" w:rsidRDefault="0096285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99F45" w14:textId="77777777" w:rsidR="00962859" w:rsidRDefault="00962859" w:rsidP="00236323">
      <w:pPr>
        <w:spacing w:line="240" w:lineRule="auto"/>
      </w:pPr>
      <w:r>
        <w:separator/>
      </w:r>
    </w:p>
  </w:footnote>
  <w:footnote w:type="continuationSeparator" w:id="0">
    <w:p w14:paraId="6C1AA4F8" w14:textId="77777777" w:rsidR="00962859" w:rsidRDefault="00962859" w:rsidP="00236323">
      <w:pPr>
        <w:spacing w:line="240" w:lineRule="auto"/>
      </w:pPr>
      <w:r>
        <w:continuationSeparator/>
      </w:r>
    </w:p>
  </w:footnote>
  <w:footnote w:type="continuationNotice" w:id="1">
    <w:p w14:paraId="5486D2A2" w14:textId="77777777" w:rsidR="00962859" w:rsidRDefault="00962859">
      <w:pPr>
        <w:spacing w:line="240" w:lineRule="auto"/>
      </w:pPr>
    </w:p>
  </w:footnote>
  <w:footnote w:id="2">
    <w:p w14:paraId="6E41F353" w14:textId="77777777" w:rsidR="00920EB8" w:rsidRPr="006252A7" w:rsidRDefault="00920EB8" w:rsidP="00920EB8">
      <w:pPr>
        <w:pStyle w:val="FootnoteText"/>
        <w:rPr>
          <w:sz w:val="18"/>
          <w:szCs w:val="18"/>
          <w:lang w:val="en-AU"/>
        </w:rPr>
      </w:pPr>
      <w:r w:rsidRPr="006252A7">
        <w:rPr>
          <w:rStyle w:val="FootnoteReference"/>
          <w:sz w:val="18"/>
          <w:szCs w:val="18"/>
        </w:rPr>
        <w:footnoteRef/>
      </w:r>
      <w:r w:rsidRPr="006252A7">
        <w:rPr>
          <w:sz w:val="18"/>
          <w:szCs w:val="18"/>
        </w:rPr>
        <w:t xml:space="preserve"> </w:t>
      </w:r>
      <w:r w:rsidRPr="006252A7">
        <w:rPr>
          <w:i/>
          <w:iCs/>
          <w:sz w:val="18"/>
          <w:szCs w:val="18"/>
          <w:lang w:val="en-AU"/>
        </w:rPr>
        <w:t xml:space="preserve">Surveillance Devices Act 1999 </w:t>
      </w:r>
      <w:r w:rsidRPr="006252A7">
        <w:rPr>
          <w:sz w:val="18"/>
          <w:szCs w:val="18"/>
          <w:lang w:val="en-AU"/>
        </w:rPr>
        <w:t>(Vic).</w:t>
      </w:r>
    </w:p>
  </w:footnote>
  <w:footnote w:id="3">
    <w:p w14:paraId="5BF7E920" w14:textId="04E6CC47" w:rsidR="00D45792" w:rsidRPr="006252A7" w:rsidRDefault="00D45792">
      <w:pPr>
        <w:pStyle w:val="FootnoteText"/>
        <w:rPr>
          <w:sz w:val="18"/>
          <w:szCs w:val="18"/>
          <w:lang w:val="en-AU"/>
        </w:rPr>
      </w:pPr>
      <w:r w:rsidRPr="006252A7">
        <w:rPr>
          <w:rStyle w:val="FootnoteReference"/>
          <w:sz w:val="18"/>
          <w:szCs w:val="18"/>
        </w:rPr>
        <w:footnoteRef/>
      </w:r>
      <w:r w:rsidRPr="006252A7">
        <w:rPr>
          <w:sz w:val="18"/>
          <w:szCs w:val="18"/>
        </w:rPr>
        <w:t xml:space="preserve"> </w:t>
      </w:r>
      <w:r w:rsidRPr="006252A7">
        <w:rPr>
          <w:i/>
          <w:iCs/>
          <w:sz w:val="18"/>
          <w:szCs w:val="18"/>
          <w:lang w:val="en-AU"/>
        </w:rPr>
        <w:t xml:space="preserve">Telecommunications (Interception and Access) Act 1979 </w:t>
      </w:r>
      <w:r w:rsidRPr="006252A7">
        <w:rPr>
          <w:sz w:val="18"/>
          <w:szCs w:val="18"/>
          <w:lang w:val="en-AU"/>
        </w:rPr>
        <w:t>(Cth) ss 6(1), 7(1)</w:t>
      </w:r>
      <w:r w:rsidR="00277D12" w:rsidRPr="006252A7">
        <w:rPr>
          <w:sz w:val="18"/>
          <w:szCs w:val="18"/>
          <w:lang w:val="en-AU"/>
        </w:rPr>
        <w:t xml:space="preserve">. </w:t>
      </w:r>
    </w:p>
  </w:footnote>
  <w:footnote w:id="4">
    <w:p w14:paraId="7C1A2524" w14:textId="46A6B419" w:rsidR="00F9586D" w:rsidRPr="006252A7" w:rsidRDefault="00F9586D">
      <w:pPr>
        <w:pStyle w:val="FootnoteText"/>
        <w:rPr>
          <w:sz w:val="18"/>
          <w:szCs w:val="18"/>
          <w:lang w:val="en-AU"/>
        </w:rPr>
      </w:pPr>
      <w:r w:rsidRPr="006252A7">
        <w:rPr>
          <w:rStyle w:val="FootnoteReference"/>
          <w:sz w:val="18"/>
          <w:szCs w:val="18"/>
        </w:rPr>
        <w:footnoteRef/>
      </w:r>
      <w:r w:rsidRPr="006252A7">
        <w:rPr>
          <w:sz w:val="18"/>
          <w:szCs w:val="18"/>
        </w:rPr>
        <w:t xml:space="preserve"> </w:t>
      </w:r>
      <w:r w:rsidR="00277D12" w:rsidRPr="006252A7">
        <w:rPr>
          <w:i/>
          <w:iCs/>
          <w:sz w:val="18"/>
          <w:szCs w:val="18"/>
          <w:lang w:val="en-AU"/>
        </w:rPr>
        <w:t xml:space="preserve">Surveillance Devices Act 1999 </w:t>
      </w:r>
      <w:r w:rsidR="00277D12" w:rsidRPr="006252A7">
        <w:rPr>
          <w:sz w:val="18"/>
          <w:szCs w:val="18"/>
          <w:lang w:val="en-AU"/>
        </w:rPr>
        <w:t>(Vic) s 11.</w:t>
      </w:r>
    </w:p>
  </w:footnote>
  <w:footnote w:id="5">
    <w:p w14:paraId="11B6809C" w14:textId="60E90312" w:rsidR="00306139" w:rsidRPr="006252A7" w:rsidRDefault="00306139">
      <w:pPr>
        <w:pStyle w:val="FootnoteText"/>
        <w:rPr>
          <w:sz w:val="18"/>
          <w:szCs w:val="18"/>
          <w:lang w:val="en-AU"/>
        </w:rPr>
      </w:pPr>
      <w:r w:rsidRPr="006252A7">
        <w:rPr>
          <w:rStyle w:val="FootnoteReference"/>
          <w:sz w:val="18"/>
          <w:szCs w:val="18"/>
        </w:rPr>
        <w:footnoteRef/>
      </w:r>
      <w:r w:rsidRPr="006252A7">
        <w:rPr>
          <w:sz w:val="18"/>
          <w:szCs w:val="18"/>
        </w:rPr>
        <w:t xml:space="preserve"> </w:t>
      </w:r>
      <w:r w:rsidR="00277D12" w:rsidRPr="006252A7">
        <w:rPr>
          <w:sz w:val="18"/>
          <w:szCs w:val="18"/>
        </w:rPr>
        <w:t xml:space="preserve">Australian Medical Council, </w:t>
      </w:r>
      <w:r w:rsidR="00277D12" w:rsidRPr="006252A7">
        <w:rPr>
          <w:i/>
          <w:iCs/>
          <w:sz w:val="18"/>
          <w:szCs w:val="18"/>
          <w:lang w:val="en-AU"/>
        </w:rPr>
        <w:t xml:space="preserve">Good </w:t>
      </w:r>
      <w:r w:rsidR="008551F9" w:rsidRPr="006252A7">
        <w:rPr>
          <w:i/>
          <w:iCs/>
          <w:sz w:val="18"/>
          <w:szCs w:val="18"/>
          <w:lang w:val="en-AU"/>
        </w:rPr>
        <w:t>M</w:t>
      </w:r>
      <w:r w:rsidR="00277D12" w:rsidRPr="006252A7">
        <w:rPr>
          <w:i/>
          <w:iCs/>
          <w:sz w:val="18"/>
          <w:szCs w:val="18"/>
          <w:lang w:val="en-AU"/>
        </w:rPr>
        <w:t xml:space="preserve">edical </w:t>
      </w:r>
      <w:r w:rsidR="008551F9" w:rsidRPr="006252A7">
        <w:rPr>
          <w:i/>
          <w:iCs/>
          <w:sz w:val="18"/>
          <w:szCs w:val="18"/>
          <w:lang w:val="en-AU"/>
        </w:rPr>
        <w:t>P</w:t>
      </w:r>
      <w:r w:rsidR="00277D12" w:rsidRPr="006252A7">
        <w:rPr>
          <w:i/>
          <w:iCs/>
          <w:sz w:val="18"/>
          <w:szCs w:val="18"/>
          <w:lang w:val="en-AU"/>
        </w:rPr>
        <w:t xml:space="preserve">ractice: </w:t>
      </w:r>
      <w:r w:rsidR="008551F9" w:rsidRPr="006252A7">
        <w:rPr>
          <w:i/>
          <w:iCs/>
          <w:sz w:val="18"/>
          <w:szCs w:val="18"/>
          <w:lang w:val="en-AU"/>
        </w:rPr>
        <w:t>A</w:t>
      </w:r>
      <w:r w:rsidR="00277D12" w:rsidRPr="006252A7">
        <w:rPr>
          <w:i/>
          <w:iCs/>
          <w:sz w:val="18"/>
          <w:szCs w:val="18"/>
          <w:lang w:val="en-AU"/>
        </w:rPr>
        <w:t xml:space="preserve"> </w:t>
      </w:r>
      <w:r w:rsidR="008551F9" w:rsidRPr="006252A7">
        <w:rPr>
          <w:i/>
          <w:iCs/>
          <w:sz w:val="18"/>
          <w:szCs w:val="18"/>
          <w:lang w:val="en-AU"/>
        </w:rPr>
        <w:t>C</w:t>
      </w:r>
      <w:r w:rsidR="00277D12" w:rsidRPr="006252A7">
        <w:rPr>
          <w:i/>
          <w:iCs/>
          <w:sz w:val="18"/>
          <w:szCs w:val="18"/>
          <w:lang w:val="en-AU"/>
        </w:rPr>
        <w:t xml:space="preserve">ode of </w:t>
      </w:r>
      <w:r w:rsidR="008551F9" w:rsidRPr="006252A7">
        <w:rPr>
          <w:i/>
          <w:iCs/>
          <w:sz w:val="18"/>
          <w:szCs w:val="18"/>
          <w:lang w:val="en-AU"/>
        </w:rPr>
        <w:t>C</w:t>
      </w:r>
      <w:r w:rsidR="00277D12" w:rsidRPr="006252A7">
        <w:rPr>
          <w:i/>
          <w:iCs/>
          <w:sz w:val="18"/>
          <w:szCs w:val="18"/>
          <w:lang w:val="en-AU"/>
        </w:rPr>
        <w:t xml:space="preserve">onduct for </w:t>
      </w:r>
      <w:r w:rsidR="008551F9" w:rsidRPr="006252A7">
        <w:rPr>
          <w:i/>
          <w:iCs/>
          <w:sz w:val="18"/>
          <w:szCs w:val="18"/>
          <w:lang w:val="en-AU"/>
        </w:rPr>
        <w:t>D</w:t>
      </w:r>
      <w:r w:rsidR="00277D12" w:rsidRPr="006252A7">
        <w:rPr>
          <w:i/>
          <w:iCs/>
          <w:sz w:val="18"/>
          <w:szCs w:val="18"/>
          <w:lang w:val="en-AU"/>
        </w:rPr>
        <w:t>octors in Australia</w:t>
      </w:r>
      <w:r w:rsidR="00277D12" w:rsidRPr="006252A7">
        <w:rPr>
          <w:sz w:val="18"/>
          <w:szCs w:val="18"/>
          <w:lang w:val="en-AU"/>
        </w:rPr>
        <w:t xml:space="preserve"> (October 2020) 13. </w:t>
      </w:r>
    </w:p>
  </w:footnote>
  <w:footnote w:id="6">
    <w:p w14:paraId="1325CA49" w14:textId="78BCFEAE" w:rsidR="003936B2" w:rsidRPr="006252A7" w:rsidRDefault="003936B2">
      <w:pPr>
        <w:pStyle w:val="FootnoteText"/>
        <w:rPr>
          <w:sz w:val="18"/>
          <w:szCs w:val="18"/>
          <w:lang w:val="en-AU"/>
        </w:rPr>
      </w:pPr>
      <w:r w:rsidRPr="006252A7">
        <w:rPr>
          <w:rStyle w:val="FootnoteReference"/>
          <w:sz w:val="18"/>
          <w:szCs w:val="18"/>
        </w:rPr>
        <w:footnoteRef/>
      </w:r>
      <w:r w:rsidRPr="006252A7">
        <w:rPr>
          <w:sz w:val="18"/>
          <w:szCs w:val="18"/>
        </w:rPr>
        <w:t xml:space="preserve"> </w:t>
      </w:r>
      <w:r w:rsidRPr="006252A7">
        <w:rPr>
          <w:i/>
          <w:iCs/>
          <w:sz w:val="18"/>
          <w:szCs w:val="18"/>
          <w:lang w:val="en-AU"/>
        </w:rPr>
        <w:t xml:space="preserve">Surveillance Devices Act 1999 </w:t>
      </w:r>
      <w:r w:rsidRPr="006252A7">
        <w:rPr>
          <w:sz w:val="18"/>
          <w:szCs w:val="18"/>
          <w:lang w:val="en-AU"/>
        </w:rPr>
        <w:t>(Vic) s 6(2)(b)</w:t>
      </w:r>
      <w:r w:rsidR="006252A7" w:rsidRPr="006252A7">
        <w:rPr>
          <w:sz w:val="18"/>
          <w:szCs w:val="18"/>
          <w:lang w:val="en-AU"/>
        </w:rPr>
        <w:t>(c).</w:t>
      </w:r>
    </w:p>
  </w:footnote>
  <w:footnote w:id="7">
    <w:p w14:paraId="0B0FA5A1" w14:textId="0E7D0CB1" w:rsidR="00DB657A" w:rsidRPr="006252A7" w:rsidRDefault="00DB657A">
      <w:pPr>
        <w:pStyle w:val="FootnoteText"/>
        <w:rPr>
          <w:sz w:val="18"/>
          <w:szCs w:val="18"/>
          <w:lang w:val="en-AU"/>
        </w:rPr>
      </w:pPr>
      <w:r w:rsidRPr="006252A7">
        <w:rPr>
          <w:rStyle w:val="FootnoteReference"/>
          <w:sz w:val="18"/>
          <w:szCs w:val="18"/>
        </w:rPr>
        <w:footnoteRef/>
      </w:r>
      <w:r w:rsidRPr="006252A7">
        <w:rPr>
          <w:sz w:val="18"/>
          <w:szCs w:val="18"/>
        </w:rPr>
        <w:t xml:space="preserve"> </w:t>
      </w:r>
      <w:r w:rsidR="00DE5C08" w:rsidRPr="006252A7">
        <w:rPr>
          <w:sz w:val="18"/>
          <w:szCs w:val="18"/>
        </w:rPr>
        <w:t xml:space="preserve">Office of the Australian Information Commissioner, </w:t>
      </w:r>
      <w:hyperlink r:id="rId1" w:history="1">
        <w:r w:rsidR="00F35EF0" w:rsidRPr="006252A7">
          <w:rPr>
            <w:rStyle w:val="Hyperlink"/>
            <w:sz w:val="18"/>
            <w:szCs w:val="18"/>
            <w:lang w:val="en-AU"/>
          </w:rPr>
          <w:t>https://www.oaic.gov.au/privacy/health-information/access-your-health-information</w:t>
        </w:r>
      </w:hyperlink>
      <w:r w:rsidR="00DE5C08" w:rsidRPr="006252A7">
        <w:rPr>
          <w:sz w:val="18"/>
          <w:szCs w:val="18"/>
          <w:lang w:val="en-AU"/>
        </w:rPr>
        <w:t xml:space="preserve"> (accessed 7 June 2022)</w:t>
      </w:r>
      <w:r w:rsidR="00E72AC2" w:rsidRPr="006252A7">
        <w:rPr>
          <w:sz w:val="18"/>
          <w:szCs w:val="18"/>
          <w:lang w:val="en-AU"/>
        </w:rPr>
        <w:t xml:space="preserve">; </w:t>
      </w:r>
      <w:r w:rsidR="00E72AC2" w:rsidRPr="006252A7">
        <w:rPr>
          <w:i/>
          <w:iCs/>
          <w:sz w:val="18"/>
          <w:szCs w:val="18"/>
          <w:lang w:val="en-AU"/>
        </w:rPr>
        <w:t xml:space="preserve">Health Records Act 2001 </w:t>
      </w:r>
      <w:r w:rsidR="00E72AC2" w:rsidRPr="006252A7">
        <w:rPr>
          <w:sz w:val="18"/>
          <w:szCs w:val="18"/>
          <w:lang w:val="en-AU"/>
        </w:rPr>
        <w:t xml:space="preserve">(Vic) Sch 1 cl 6.1 </w:t>
      </w:r>
      <w:r w:rsidR="00E72AC2" w:rsidRPr="006252A7">
        <w:rPr>
          <w:i/>
          <w:iCs/>
          <w:sz w:val="18"/>
          <w:szCs w:val="18"/>
          <w:lang w:val="en-AU"/>
        </w:rPr>
        <w:t xml:space="preserve">Freedom of Information Act 1982 </w:t>
      </w:r>
      <w:r w:rsidR="00E72AC2" w:rsidRPr="006252A7">
        <w:rPr>
          <w:sz w:val="18"/>
          <w:szCs w:val="18"/>
          <w:lang w:val="en-AU"/>
        </w:rPr>
        <w:t xml:space="preserve">(Vic) s 13, </w:t>
      </w:r>
      <w:r w:rsidR="00E72AC2" w:rsidRPr="006252A7">
        <w:rPr>
          <w:i/>
          <w:iCs/>
          <w:sz w:val="18"/>
          <w:szCs w:val="18"/>
          <w:lang w:val="en-AU"/>
        </w:rPr>
        <w:t xml:space="preserve">Privacy Act 1988 </w:t>
      </w:r>
      <w:r w:rsidR="00E72AC2" w:rsidRPr="006252A7">
        <w:rPr>
          <w:sz w:val="18"/>
          <w:szCs w:val="18"/>
          <w:lang w:val="en-AU"/>
        </w:rPr>
        <w:t>(Cth) Sch 1 cl 12.</w:t>
      </w:r>
    </w:p>
  </w:footnote>
  <w:footnote w:id="8">
    <w:p w14:paraId="1E0D941E" w14:textId="0E591C0B" w:rsidR="009D0451" w:rsidRPr="006252A7" w:rsidRDefault="009D0451">
      <w:pPr>
        <w:pStyle w:val="FootnoteText"/>
        <w:rPr>
          <w:sz w:val="18"/>
          <w:szCs w:val="18"/>
          <w:lang w:val="en-AU"/>
        </w:rPr>
      </w:pPr>
      <w:r w:rsidRPr="006252A7">
        <w:rPr>
          <w:rStyle w:val="FootnoteReference"/>
          <w:sz w:val="18"/>
          <w:szCs w:val="18"/>
        </w:rPr>
        <w:footnoteRef/>
      </w:r>
      <w:r w:rsidRPr="006252A7">
        <w:rPr>
          <w:sz w:val="18"/>
          <w:szCs w:val="18"/>
        </w:rPr>
        <w:t xml:space="preserve"> </w:t>
      </w:r>
      <w:r w:rsidRPr="006252A7">
        <w:rPr>
          <w:i/>
          <w:iCs/>
          <w:sz w:val="18"/>
          <w:szCs w:val="18"/>
          <w:lang w:val="en-AU"/>
        </w:rPr>
        <w:t xml:space="preserve">Surveillance Devices Act 1999 </w:t>
      </w:r>
      <w:r w:rsidRPr="006252A7">
        <w:rPr>
          <w:sz w:val="18"/>
          <w:szCs w:val="18"/>
          <w:lang w:val="en-AU"/>
        </w:rPr>
        <w:t>(Vic) s 11.</w:t>
      </w:r>
    </w:p>
  </w:footnote>
  <w:footnote w:id="9">
    <w:p w14:paraId="2C9F5640" w14:textId="4646EED8" w:rsidR="00DB657A" w:rsidRPr="006252A7" w:rsidRDefault="00DB657A">
      <w:pPr>
        <w:pStyle w:val="FootnoteText"/>
        <w:rPr>
          <w:sz w:val="18"/>
          <w:szCs w:val="18"/>
          <w:lang w:val="en-AU"/>
        </w:rPr>
      </w:pPr>
      <w:r w:rsidRPr="006252A7">
        <w:rPr>
          <w:rStyle w:val="FootnoteReference"/>
          <w:sz w:val="18"/>
          <w:szCs w:val="18"/>
        </w:rPr>
        <w:footnoteRef/>
      </w:r>
      <w:r w:rsidRPr="006252A7">
        <w:rPr>
          <w:sz w:val="18"/>
          <w:szCs w:val="18"/>
        </w:rPr>
        <w:t xml:space="preserve"> </w:t>
      </w:r>
      <w:r w:rsidR="00B54428" w:rsidRPr="006252A7">
        <w:rPr>
          <w:sz w:val="18"/>
          <w:szCs w:val="18"/>
        </w:rPr>
        <w:t xml:space="preserve">Office of the Australian Information Commissioner, </w:t>
      </w:r>
      <w:hyperlink r:id="rId2" w:history="1">
        <w:r w:rsidR="00B54428" w:rsidRPr="006252A7">
          <w:rPr>
            <w:rStyle w:val="Hyperlink"/>
            <w:sz w:val="18"/>
            <w:szCs w:val="18"/>
          </w:rPr>
          <w:t>https://www.oaic.gov.au/privacy/health-information/handling-health-information</w:t>
        </w:r>
      </w:hyperlink>
      <w:r w:rsidR="00B54428" w:rsidRPr="006252A7">
        <w:rPr>
          <w:sz w:val="18"/>
          <w:szCs w:val="18"/>
        </w:rPr>
        <w:t xml:space="preserve"> (accessed 7 June 2022); </w:t>
      </w:r>
      <w:r w:rsidR="00661549" w:rsidRPr="006252A7">
        <w:rPr>
          <w:sz w:val="18"/>
          <w:szCs w:val="18"/>
        </w:rPr>
        <w:t xml:space="preserve">Health Complaints Commissioner (Victoria), </w:t>
      </w:r>
      <w:hyperlink r:id="rId3" w:history="1">
        <w:r w:rsidR="00661549" w:rsidRPr="006252A7">
          <w:rPr>
            <w:rStyle w:val="Hyperlink"/>
            <w:sz w:val="18"/>
            <w:szCs w:val="18"/>
          </w:rPr>
          <w:t>https://hcc.vic.gov.au/public/health-records-individuals</w:t>
        </w:r>
      </w:hyperlink>
      <w:r w:rsidR="00661549" w:rsidRPr="006252A7">
        <w:rPr>
          <w:sz w:val="18"/>
          <w:szCs w:val="18"/>
        </w:rPr>
        <w:t xml:space="preserve"> (accessed 7 June 2022). </w:t>
      </w:r>
      <w:r w:rsidR="00135211" w:rsidRPr="006252A7">
        <w:rPr>
          <w:sz w:val="18"/>
          <w:szCs w:val="18"/>
        </w:rPr>
        <w:t xml:space="preserve"> </w:t>
      </w:r>
    </w:p>
  </w:footnote>
  <w:footnote w:id="10">
    <w:p w14:paraId="7DAC4F11" w14:textId="12F914F0" w:rsidR="00DB657A" w:rsidRPr="006252A7" w:rsidRDefault="00DB657A">
      <w:pPr>
        <w:pStyle w:val="FootnoteText"/>
        <w:rPr>
          <w:sz w:val="18"/>
          <w:szCs w:val="18"/>
          <w:lang w:val="en-AU"/>
        </w:rPr>
      </w:pPr>
      <w:r w:rsidRPr="006252A7">
        <w:rPr>
          <w:rStyle w:val="FootnoteReference"/>
          <w:sz w:val="18"/>
          <w:szCs w:val="18"/>
        </w:rPr>
        <w:footnoteRef/>
      </w:r>
      <w:r w:rsidRPr="006252A7">
        <w:rPr>
          <w:sz w:val="18"/>
          <w:szCs w:val="18"/>
        </w:rPr>
        <w:t xml:space="preserve"> </w:t>
      </w:r>
      <w:r w:rsidR="00176E42" w:rsidRPr="006252A7">
        <w:rPr>
          <w:i/>
          <w:iCs/>
          <w:sz w:val="18"/>
          <w:szCs w:val="18"/>
        </w:rPr>
        <w:t xml:space="preserve">Privacy Act 1988 </w:t>
      </w:r>
      <w:r w:rsidR="00176E42" w:rsidRPr="006252A7">
        <w:rPr>
          <w:sz w:val="18"/>
          <w:szCs w:val="18"/>
        </w:rPr>
        <w:t>(Cth) s 16</w:t>
      </w:r>
      <w:proofErr w:type="gramStart"/>
      <w:r w:rsidR="00176E42" w:rsidRPr="006252A7">
        <w:rPr>
          <w:sz w:val="18"/>
          <w:szCs w:val="18"/>
        </w:rPr>
        <w:t>B(</w:t>
      </w:r>
      <w:proofErr w:type="gramEnd"/>
      <w:r w:rsidR="00176E42" w:rsidRPr="006252A7">
        <w:rPr>
          <w:sz w:val="18"/>
          <w:szCs w:val="18"/>
        </w:rPr>
        <w:t xml:space="preserve">5); </w:t>
      </w:r>
      <w:r w:rsidR="00121ED6" w:rsidRPr="006252A7">
        <w:rPr>
          <w:i/>
          <w:iCs/>
          <w:sz w:val="18"/>
          <w:szCs w:val="18"/>
        </w:rPr>
        <w:t xml:space="preserve">Health Records Act 2001 </w:t>
      </w:r>
      <w:r w:rsidR="00121ED6" w:rsidRPr="006252A7">
        <w:rPr>
          <w:sz w:val="18"/>
          <w:szCs w:val="18"/>
        </w:rPr>
        <w:t xml:space="preserve">(Vic) </w:t>
      </w:r>
      <w:r w:rsidR="0085696E" w:rsidRPr="006252A7">
        <w:rPr>
          <w:sz w:val="18"/>
          <w:szCs w:val="18"/>
        </w:rPr>
        <w:t xml:space="preserve">Sch 1 cl </w:t>
      </w:r>
      <w:r w:rsidR="00D30243" w:rsidRPr="006252A7">
        <w:rPr>
          <w:sz w:val="18"/>
          <w:szCs w:val="18"/>
        </w:rPr>
        <w:t>2</w:t>
      </w:r>
      <w:r w:rsidR="00570C1E" w:rsidRPr="006252A7">
        <w:rPr>
          <w:sz w:val="18"/>
          <w:szCs w:val="18"/>
        </w:rPr>
        <w:t>.4.</w:t>
      </w:r>
      <w:r w:rsidR="00135211" w:rsidRPr="006252A7">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6DA"/>
    <w:multiLevelType w:val="multilevel"/>
    <w:tmpl w:val="2A2405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215901"/>
    <w:multiLevelType w:val="hybridMultilevel"/>
    <w:tmpl w:val="2750A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B5E1C"/>
    <w:multiLevelType w:val="hybridMultilevel"/>
    <w:tmpl w:val="391C3E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A169AC"/>
    <w:multiLevelType w:val="multilevel"/>
    <w:tmpl w:val="630885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D67C93"/>
    <w:multiLevelType w:val="hybridMultilevel"/>
    <w:tmpl w:val="D4044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D873AA"/>
    <w:multiLevelType w:val="hybridMultilevel"/>
    <w:tmpl w:val="835601F2"/>
    <w:lvl w:ilvl="0" w:tplc="54C231A8">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2D4464"/>
    <w:multiLevelType w:val="multilevel"/>
    <w:tmpl w:val="D2E432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7FA422"/>
    <w:multiLevelType w:val="hybridMultilevel"/>
    <w:tmpl w:val="E78A3876"/>
    <w:lvl w:ilvl="0" w:tplc="8D0EDEEA">
      <w:start w:val="1"/>
      <w:numFmt w:val="decimal"/>
      <w:lvlText w:val="%1."/>
      <w:lvlJc w:val="left"/>
      <w:pPr>
        <w:ind w:left="720" w:hanging="360"/>
      </w:pPr>
    </w:lvl>
    <w:lvl w:ilvl="1" w:tplc="721E7CB8">
      <w:start w:val="1"/>
      <w:numFmt w:val="lowerLetter"/>
      <w:lvlText w:val="%2."/>
      <w:lvlJc w:val="left"/>
      <w:pPr>
        <w:ind w:left="1440" w:hanging="360"/>
      </w:pPr>
    </w:lvl>
    <w:lvl w:ilvl="2" w:tplc="4300BAEA">
      <w:start w:val="1"/>
      <w:numFmt w:val="lowerRoman"/>
      <w:lvlText w:val="%3."/>
      <w:lvlJc w:val="right"/>
      <w:pPr>
        <w:ind w:left="2160" w:hanging="180"/>
      </w:pPr>
    </w:lvl>
    <w:lvl w:ilvl="3" w:tplc="54B6411A">
      <w:start w:val="1"/>
      <w:numFmt w:val="decimal"/>
      <w:lvlText w:val="%4."/>
      <w:lvlJc w:val="left"/>
      <w:pPr>
        <w:ind w:left="2880" w:hanging="360"/>
      </w:pPr>
    </w:lvl>
    <w:lvl w:ilvl="4" w:tplc="0996142E">
      <w:start w:val="1"/>
      <w:numFmt w:val="lowerLetter"/>
      <w:lvlText w:val="%5."/>
      <w:lvlJc w:val="left"/>
      <w:pPr>
        <w:ind w:left="3600" w:hanging="360"/>
      </w:pPr>
    </w:lvl>
    <w:lvl w:ilvl="5" w:tplc="9C36302E">
      <w:start w:val="1"/>
      <w:numFmt w:val="lowerRoman"/>
      <w:lvlText w:val="%6."/>
      <w:lvlJc w:val="right"/>
      <w:pPr>
        <w:ind w:left="4320" w:hanging="180"/>
      </w:pPr>
    </w:lvl>
    <w:lvl w:ilvl="6" w:tplc="E438C998">
      <w:start w:val="1"/>
      <w:numFmt w:val="decimal"/>
      <w:lvlText w:val="%7."/>
      <w:lvlJc w:val="left"/>
      <w:pPr>
        <w:ind w:left="5040" w:hanging="360"/>
      </w:pPr>
    </w:lvl>
    <w:lvl w:ilvl="7" w:tplc="6D7CC530">
      <w:start w:val="1"/>
      <w:numFmt w:val="lowerLetter"/>
      <w:lvlText w:val="%8."/>
      <w:lvlJc w:val="left"/>
      <w:pPr>
        <w:ind w:left="5760" w:hanging="360"/>
      </w:pPr>
    </w:lvl>
    <w:lvl w:ilvl="8" w:tplc="7B1C877C">
      <w:start w:val="1"/>
      <w:numFmt w:val="lowerRoman"/>
      <w:lvlText w:val="%9."/>
      <w:lvlJc w:val="right"/>
      <w:pPr>
        <w:ind w:left="6480" w:hanging="180"/>
      </w:pPr>
    </w:lvl>
  </w:abstractNum>
  <w:abstractNum w:abstractNumId="8" w15:restartNumberingAfterBreak="0">
    <w:nsid w:val="45D06FC0"/>
    <w:multiLevelType w:val="multilevel"/>
    <w:tmpl w:val="D1925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0411933"/>
    <w:multiLevelType w:val="hybridMultilevel"/>
    <w:tmpl w:val="2886E8F4"/>
    <w:lvl w:ilvl="0" w:tplc="21CE2260">
      <w:start w:val="5"/>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3B01BE"/>
    <w:multiLevelType w:val="hybridMultilevel"/>
    <w:tmpl w:val="11229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78D098E"/>
    <w:multiLevelType w:val="multilevel"/>
    <w:tmpl w:val="9612C7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8643A8E"/>
    <w:multiLevelType w:val="hybridMultilevel"/>
    <w:tmpl w:val="0CBAB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EC3929"/>
    <w:multiLevelType w:val="multilevel"/>
    <w:tmpl w:val="553C57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CAE45FA"/>
    <w:multiLevelType w:val="hybridMultilevel"/>
    <w:tmpl w:val="4796DB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8E1D52"/>
    <w:multiLevelType w:val="multilevel"/>
    <w:tmpl w:val="316687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8C52493"/>
    <w:multiLevelType w:val="hybridMultilevel"/>
    <w:tmpl w:val="8982BC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6F4C778C"/>
    <w:multiLevelType w:val="hybridMultilevel"/>
    <w:tmpl w:val="0EA40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5800077"/>
    <w:multiLevelType w:val="hybridMultilevel"/>
    <w:tmpl w:val="02A4A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83E38C7"/>
    <w:multiLevelType w:val="hybridMultilevel"/>
    <w:tmpl w:val="C17E8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ABB26A7"/>
    <w:multiLevelType w:val="hybridMultilevel"/>
    <w:tmpl w:val="2B4A1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71135126">
    <w:abstractNumId w:val="7"/>
  </w:num>
  <w:num w:numId="2" w16cid:durableId="1955673363">
    <w:abstractNumId w:val="11"/>
  </w:num>
  <w:num w:numId="3" w16cid:durableId="703599310">
    <w:abstractNumId w:val="15"/>
  </w:num>
  <w:num w:numId="4" w16cid:durableId="1805124907">
    <w:abstractNumId w:val="6"/>
  </w:num>
  <w:num w:numId="5" w16cid:durableId="1480808559">
    <w:abstractNumId w:val="3"/>
  </w:num>
  <w:num w:numId="6" w16cid:durableId="1741515320">
    <w:abstractNumId w:val="13"/>
  </w:num>
  <w:num w:numId="7" w16cid:durableId="1171287476">
    <w:abstractNumId w:val="8"/>
  </w:num>
  <w:num w:numId="8" w16cid:durableId="312607224">
    <w:abstractNumId w:val="0"/>
  </w:num>
  <w:num w:numId="9" w16cid:durableId="1510171500">
    <w:abstractNumId w:val="9"/>
  </w:num>
  <w:num w:numId="10" w16cid:durableId="108745734">
    <w:abstractNumId w:val="14"/>
  </w:num>
  <w:num w:numId="11" w16cid:durableId="408426499">
    <w:abstractNumId w:val="12"/>
  </w:num>
  <w:num w:numId="12" w16cid:durableId="1724406620">
    <w:abstractNumId w:val="5"/>
  </w:num>
  <w:num w:numId="13" w16cid:durableId="711535033">
    <w:abstractNumId w:val="4"/>
  </w:num>
  <w:num w:numId="14" w16cid:durableId="184250260">
    <w:abstractNumId w:val="1"/>
  </w:num>
  <w:num w:numId="15" w16cid:durableId="145168828">
    <w:abstractNumId w:val="20"/>
  </w:num>
  <w:num w:numId="16" w16cid:durableId="1373336971">
    <w:abstractNumId w:val="16"/>
  </w:num>
  <w:num w:numId="17" w16cid:durableId="1875652906">
    <w:abstractNumId w:val="19"/>
  </w:num>
  <w:num w:numId="18" w16cid:durableId="888614736">
    <w:abstractNumId w:val="2"/>
  </w:num>
  <w:num w:numId="19" w16cid:durableId="267663159">
    <w:abstractNumId w:val="18"/>
  </w:num>
  <w:num w:numId="20" w16cid:durableId="709111663">
    <w:abstractNumId w:val="10"/>
  </w:num>
  <w:num w:numId="21" w16cid:durableId="2390963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32F"/>
    <w:rsid w:val="0001429D"/>
    <w:rsid w:val="000459FC"/>
    <w:rsid w:val="00052129"/>
    <w:rsid w:val="00070459"/>
    <w:rsid w:val="000737DD"/>
    <w:rsid w:val="00073995"/>
    <w:rsid w:val="000739A1"/>
    <w:rsid w:val="0007580D"/>
    <w:rsid w:val="000867D7"/>
    <w:rsid w:val="0009346D"/>
    <w:rsid w:val="000A4100"/>
    <w:rsid w:val="000B7177"/>
    <w:rsid w:val="000C249F"/>
    <w:rsid w:val="000C5870"/>
    <w:rsid w:val="000D2899"/>
    <w:rsid w:val="000D3D4D"/>
    <w:rsid w:val="000D4B2F"/>
    <w:rsid w:val="000E7B32"/>
    <w:rsid w:val="001030CC"/>
    <w:rsid w:val="00111620"/>
    <w:rsid w:val="0011440D"/>
    <w:rsid w:val="001172BB"/>
    <w:rsid w:val="00121ED6"/>
    <w:rsid w:val="00122EC1"/>
    <w:rsid w:val="00127034"/>
    <w:rsid w:val="00133FD4"/>
    <w:rsid w:val="00135211"/>
    <w:rsid w:val="001511D9"/>
    <w:rsid w:val="00161F14"/>
    <w:rsid w:val="001708AF"/>
    <w:rsid w:val="00176E42"/>
    <w:rsid w:val="00182B41"/>
    <w:rsid w:val="00191798"/>
    <w:rsid w:val="001A3F52"/>
    <w:rsid w:val="001A5C97"/>
    <w:rsid w:val="001B02D3"/>
    <w:rsid w:val="001B0866"/>
    <w:rsid w:val="001C3B44"/>
    <w:rsid w:val="001D66DD"/>
    <w:rsid w:val="001E2A50"/>
    <w:rsid w:val="001E7B72"/>
    <w:rsid w:val="001F3B15"/>
    <w:rsid w:val="00200157"/>
    <w:rsid w:val="00224691"/>
    <w:rsid w:val="00236323"/>
    <w:rsid w:val="002366DE"/>
    <w:rsid w:val="00245458"/>
    <w:rsid w:val="0024646E"/>
    <w:rsid w:val="00247EAB"/>
    <w:rsid w:val="002572AE"/>
    <w:rsid w:val="00260DDF"/>
    <w:rsid w:val="002664B9"/>
    <w:rsid w:val="00270AEB"/>
    <w:rsid w:val="00275A34"/>
    <w:rsid w:val="00277D12"/>
    <w:rsid w:val="00280438"/>
    <w:rsid w:val="00295057"/>
    <w:rsid w:val="002B0D5F"/>
    <w:rsid w:val="002B264E"/>
    <w:rsid w:val="002D21AF"/>
    <w:rsid w:val="002D49A3"/>
    <w:rsid w:val="002E0BB0"/>
    <w:rsid w:val="002E4898"/>
    <w:rsid w:val="002E520A"/>
    <w:rsid w:val="00301D06"/>
    <w:rsid w:val="00302F4F"/>
    <w:rsid w:val="003035DC"/>
    <w:rsid w:val="00306139"/>
    <w:rsid w:val="00311698"/>
    <w:rsid w:val="003147B5"/>
    <w:rsid w:val="00327D72"/>
    <w:rsid w:val="00330027"/>
    <w:rsid w:val="003313CE"/>
    <w:rsid w:val="00331EED"/>
    <w:rsid w:val="0033285A"/>
    <w:rsid w:val="003349A3"/>
    <w:rsid w:val="00340835"/>
    <w:rsid w:val="003448C6"/>
    <w:rsid w:val="0034564E"/>
    <w:rsid w:val="003536EF"/>
    <w:rsid w:val="00361BD1"/>
    <w:rsid w:val="003653C2"/>
    <w:rsid w:val="00372272"/>
    <w:rsid w:val="003736E2"/>
    <w:rsid w:val="003936B2"/>
    <w:rsid w:val="003A0587"/>
    <w:rsid w:val="003A790B"/>
    <w:rsid w:val="003B6F42"/>
    <w:rsid w:val="003D01A6"/>
    <w:rsid w:val="003D0AFA"/>
    <w:rsid w:val="003E0BDA"/>
    <w:rsid w:val="003F59D4"/>
    <w:rsid w:val="004006E2"/>
    <w:rsid w:val="00401F24"/>
    <w:rsid w:val="004057F4"/>
    <w:rsid w:val="00411CB7"/>
    <w:rsid w:val="00431817"/>
    <w:rsid w:val="00436526"/>
    <w:rsid w:val="00440421"/>
    <w:rsid w:val="00443591"/>
    <w:rsid w:val="00450143"/>
    <w:rsid w:val="00450851"/>
    <w:rsid w:val="00453993"/>
    <w:rsid w:val="00457420"/>
    <w:rsid w:val="00460CA2"/>
    <w:rsid w:val="00472598"/>
    <w:rsid w:val="004754DE"/>
    <w:rsid w:val="00476124"/>
    <w:rsid w:val="00485945"/>
    <w:rsid w:val="00490006"/>
    <w:rsid w:val="00491821"/>
    <w:rsid w:val="00494BED"/>
    <w:rsid w:val="004A6292"/>
    <w:rsid w:val="004B06D5"/>
    <w:rsid w:val="004B12EA"/>
    <w:rsid w:val="004B4BC2"/>
    <w:rsid w:val="004B6AC0"/>
    <w:rsid w:val="004C12D2"/>
    <w:rsid w:val="004D11B3"/>
    <w:rsid w:val="004D5ED2"/>
    <w:rsid w:val="004E206C"/>
    <w:rsid w:val="004E3457"/>
    <w:rsid w:val="004E5730"/>
    <w:rsid w:val="004F0A04"/>
    <w:rsid w:val="004F213A"/>
    <w:rsid w:val="00500742"/>
    <w:rsid w:val="0050368C"/>
    <w:rsid w:val="00505A72"/>
    <w:rsid w:val="00511CF2"/>
    <w:rsid w:val="00517633"/>
    <w:rsid w:val="005208D7"/>
    <w:rsid w:val="00522239"/>
    <w:rsid w:val="00524D36"/>
    <w:rsid w:val="005315AD"/>
    <w:rsid w:val="00544505"/>
    <w:rsid w:val="005507B2"/>
    <w:rsid w:val="00550E73"/>
    <w:rsid w:val="00555096"/>
    <w:rsid w:val="00570591"/>
    <w:rsid w:val="00570C1E"/>
    <w:rsid w:val="00571023"/>
    <w:rsid w:val="00572F6C"/>
    <w:rsid w:val="00576059"/>
    <w:rsid w:val="00580FA0"/>
    <w:rsid w:val="005A5F1D"/>
    <w:rsid w:val="005B0521"/>
    <w:rsid w:val="005C04F2"/>
    <w:rsid w:val="005C254F"/>
    <w:rsid w:val="005C3EF5"/>
    <w:rsid w:val="005D1585"/>
    <w:rsid w:val="005D24CB"/>
    <w:rsid w:val="005D32F3"/>
    <w:rsid w:val="005F08EB"/>
    <w:rsid w:val="005F222D"/>
    <w:rsid w:val="005F48B1"/>
    <w:rsid w:val="005F4924"/>
    <w:rsid w:val="006252A7"/>
    <w:rsid w:val="00631211"/>
    <w:rsid w:val="00634162"/>
    <w:rsid w:val="00641FC1"/>
    <w:rsid w:val="00647651"/>
    <w:rsid w:val="00652E48"/>
    <w:rsid w:val="00653762"/>
    <w:rsid w:val="00661549"/>
    <w:rsid w:val="00664922"/>
    <w:rsid w:val="0066531B"/>
    <w:rsid w:val="006778AD"/>
    <w:rsid w:val="006801C8"/>
    <w:rsid w:val="0068447E"/>
    <w:rsid w:val="006865BC"/>
    <w:rsid w:val="006A35FF"/>
    <w:rsid w:val="006D0421"/>
    <w:rsid w:val="006D13A6"/>
    <w:rsid w:val="006E0E9C"/>
    <w:rsid w:val="006E2E39"/>
    <w:rsid w:val="006E3E86"/>
    <w:rsid w:val="006E4E95"/>
    <w:rsid w:val="006F785B"/>
    <w:rsid w:val="007023EE"/>
    <w:rsid w:val="00707F66"/>
    <w:rsid w:val="00712481"/>
    <w:rsid w:val="00713D90"/>
    <w:rsid w:val="007230FC"/>
    <w:rsid w:val="007301D1"/>
    <w:rsid w:val="00731A3D"/>
    <w:rsid w:val="00733422"/>
    <w:rsid w:val="007413EC"/>
    <w:rsid w:val="00750D05"/>
    <w:rsid w:val="00763A00"/>
    <w:rsid w:val="0077167D"/>
    <w:rsid w:val="0077270A"/>
    <w:rsid w:val="00772CBF"/>
    <w:rsid w:val="00775281"/>
    <w:rsid w:val="007776C1"/>
    <w:rsid w:val="007832DA"/>
    <w:rsid w:val="007836FC"/>
    <w:rsid w:val="007B00FD"/>
    <w:rsid w:val="007C2C6F"/>
    <w:rsid w:val="007C5D88"/>
    <w:rsid w:val="007D0DEF"/>
    <w:rsid w:val="007D248C"/>
    <w:rsid w:val="007E5DFE"/>
    <w:rsid w:val="007F70BF"/>
    <w:rsid w:val="0080153A"/>
    <w:rsid w:val="00803889"/>
    <w:rsid w:val="00805998"/>
    <w:rsid w:val="00806834"/>
    <w:rsid w:val="0081130F"/>
    <w:rsid w:val="0081496F"/>
    <w:rsid w:val="008220C8"/>
    <w:rsid w:val="0082216E"/>
    <w:rsid w:val="008252B9"/>
    <w:rsid w:val="00836B1B"/>
    <w:rsid w:val="008551F9"/>
    <w:rsid w:val="0085696E"/>
    <w:rsid w:val="00862B52"/>
    <w:rsid w:val="008731E7"/>
    <w:rsid w:val="0087502E"/>
    <w:rsid w:val="00883476"/>
    <w:rsid w:val="00883715"/>
    <w:rsid w:val="00893289"/>
    <w:rsid w:val="00897850"/>
    <w:rsid w:val="008A2EBB"/>
    <w:rsid w:val="008A5B4E"/>
    <w:rsid w:val="008A6475"/>
    <w:rsid w:val="008B352D"/>
    <w:rsid w:val="008B7532"/>
    <w:rsid w:val="008C07D4"/>
    <w:rsid w:val="008C3C9B"/>
    <w:rsid w:val="008D052D"/>
    <w:rsid w:val="008D2D2D"/>
    <w:rsid w:val="008D6385"/>
    <w:rsid w:val="008E02CB"/>
    <w:rsid w:val="008E2694"/>
    <w:rsid w:val="008E6230"/>
    <w:rsid w:val="008F2EA9"/>
    <w:rsid w:val="00902944"/>
    <w:rsid w:val="009112B6"/>
    <w:rsid w:val="00915AFA"/>
    <w:rsid w:val="00920EB8"/>
    <w:rsid w:val="00922553"/>
    <w:rsid w:val="00922A83"/>
    <w:rsid w:val="00932007"/>
    <w:rsid w:val="009329D2"/>
    <w:rsid w:val="00942082"/>
    <w:rsid w:val="009420D2"/>
    <w:rsid w:val="009470AF"/>
    <w:rsid w:val="0095786F"/>
    <w:rsid w:val="00962859"/>
    <w:rsid w:val="0097120C"/>
    <w:rsid w:val="00974948"/>
    <w:rsid w:val="009854B4"/>
    <w:rsid w:val="0098662C"/>
    <w:rsid w:val="00991B97"/>
    <w:rsid w:val="00993A0A"/>
    <w:rsid w:val="009958A6"/>
    <w:rsid w:val="009A1DEC"/>
    <w:rsid w:val="009C7D7B"/>
    <w:rsid w:val="009D0451"/>
    <w:rsid w:val="009D4142"/>
    <w:rsid w:val="009E0BC6"/>
    <w:rsid w:val="009F0CA6"/>
    <w:rsid w:val="009F4EC6"/>
    <w:rsid w:val="009F75B1"/>
    <w:rsid w:val="00A13CC6"/>
    <w:rsid w:val="00A24DF7"/>
    <w:rsid w:val="00A33330"/>
    <w:rsid w:val="00A36C0D"/>
    <w:rsid w:val="00A40A89"/>
    <w:rsid w:val="00A44F93"/>
    <w:rsid w:val="00A501F7"/>
    <w:rsid w:val="00A57A92"/>
    <w:rsid w:val="00A63D95"/>
    <w:rsid w:val="00A8113A"/>
    <w:rsid w:val="00A86042"/>
    <w:rsid w:val="00AD4C52"/>
    <w:rsid w:val="00AD7356"/>
    <w:rsid w:val="00AF0868"/>
    <w:rsid w:val="00AF4B56"/>
    <w:rsid w:val="00B040A1"/>
    <w:rsid w:val="00B04B29"/>
    <w:rsid w:val="00B15D85"/>
    <w:rsid w:val="00B314DB"/>
    <w:rsid w:val="00B4031A"/>
    <w:rsid w:val="00B41577"/>
    <w:rsid w:val="00B54428"/>
    <w:rsid w:val="00B552F5"/>
    <w:rsid w:val="00B626DE"/>
    <w:rsid w:val="00B63413"/>
    <w:rsid w:val="00B72FB1"/>
    <w:rsid w:val="00B8105B"/>
    <w:rsid w:val="00B90F61"/>
    <w:rsid w:val="00BB56E5"/>
    <w:rsid w:val="00BC01DB"/>
    <w:rsid w:val="00BC6CAE"/>
    <w:rsid w:val="00BD2EF2"/>
    <w:rsid w:val="00BE6621"/>
    <w:rsid w:val="00BF1407"/>
    <w:rsid w:val="00BF55C6"/>
    <w:rsid w:val="00C027E8"/>
    <w:rsid w:val="00C03C70"/>
    <w:rsid w:val="00C23ADE"/>
    <w:rsid w:val="00C25738"/>
    <w:rsid w:val="00C2598B"/>
    <w:rsid w:val="00C27A9F"/>
    <w:rsid w:val="00C4379D"/>
    <w:rsid w:val="00C51171"/>
    <w:rsid w:val="00C52D11"/>
    <w:rsid w:val="00C54E7F"/>
    <w:rsid w:val="00C63D09"/>
    <w:rsid w:val="00C66FE5"/>
    <w:rsid w:val="00C80470"/>
    <w:rsid w:val="00C816ED"/>
    <w:rsid w:val="00C85A3A"/>
    <w:rsid w:val="00C90E3E"/>
    <w:rsid w:val="00C95C2A"/>
    <w:rsid w:val="00CA3329"/>
    <w:rsid w:val="00CA61E7"/>
    <w:rsid w:val="00CA70B4"/>
    <w:rsid w:val="00CB6631"/>
    <w:rsid w:val="00CC6817"/>
    <w:rsid w:val="00CD0B14"/>
    <w:rsid w:val="00CD5536"/>
    <w:rsid w:val="00CD647B"/>
    <w:rsid w:val="00CE2B2E"/>
    <w:rsid w:val="00CF04C0"/>
    <w:rsid w:val="00CF081D"/>
    <w:rsid w:val="00CF320F"/>
    <w:rsid w:val="00D00BFC"/>
    <w:rsid w:val="00D0692C"/>
    <w:rsid w:val="00D073AD"/>
    <w:rsid w:val="00D10EC8"/>
    <w:rsid w:val="00D117E6"/>
    <w:rsid w:val="00D14D51"/>
    <w:rsid w:val="00D2216C"/>
    <w:rsid w:val="00D225FC"/>
    <w:rsid w:val="00D239F3"/>
    <w:rsid w:val="00D23EB3"/>
    <w:rsid w:val="00D30243"/>
    <w:rsid w:val="00D44CB8"/>
    <w:rsid w:val="00D45792"/>
    <w:rsid w:val="00D5232F"/>
    <w:rsid w:val="00D62336"/>
    <w:rsid w:val="00D62608"/>
    <w:rsid w:val="00D63B37"/>
    <w:rsid w:val="00D74626"/>
    <w:rsid w:val="00D80206"/>
    <w:rsid w:val="00D813DF"/>
    <w:rsid w:val="00D97485"/>
    <w:rsid w:val="00D97EBF"/>
    <w:rsid w:val="00DA58D9"/>
    <w:rsid w:val="00DB392B"/>
    <w:rsid w:val="00DB657A"/>
    <w:rsid w:val="00DE4680"/>
    <w:rsid w:val="00DE5C08"/>
    <w:rsid w:val="00DE79DF"/>
    <w:rsid w:val="00E104C4"/>
    <w:rsid w:val="00E30EB9"/>
    <w:rsid w:val="00E30FA4"/>
    <w:rsid w:val="00E403C9"/>
    <w:rsid w:val="00E42DDF"/>
    <w:rsid w:val="00E53DE7"/>
    <w:rsid w:val="00E55E4F"/>
    <w:rsid w:val="00E60F32"/>
    <w:rsid w:val="00E62713"/>
    <w:rsid w:val="00E673CB"/>
    <w:rsid w:val="00E72AC2"/>
    <w:rsid w:val="00E80BE5"/>
    <w:rsid w:val="00E82BE8"/>
    <w:rsid w:val="00E87F1D"/>
    <w:rsid w:val="00E93B6F"/>
    <w:rsid w:val="00E9622A"/>
    <w:rsid w:val="00EA20FC"/>
    <w:rsid w:val="00EA40A5"/>
    <w:rsid w:val="00EA5704"/>
    <w:rsid w:val="00EA6D6B"/>
    <w:rsid w:val="00EB0AA0"/>
    <w:rsid w:val="00EB0B47"/>
    <w:rsid w:val="00EC2256"/>
    <w:rsid w:val="00EC7D44"/>
    <w:rsid w:val="00ED6A8C"/>
    <w:rsid w:val="00EE08C4"/>
    <w:rsid w:val="00EE4B31"/>
    <w:rsid w:val="00EF0860"/>
    <w:rsid w:val="00EF094A"/>
    <w:rsid w:val="00F025F9"/>
    <w:rsid w:val="00F045EB"/>
    <w:rsid w:val="00F05343"/>
    <w:rsid w:val="00F05670"/>
    <w:rsid w:val="00F1300F"/>
    <w:rsid w:val="00F30B4A"/>
    <w:rsid w:val="00F35EF0"/>
    <w:rsid w:val="00F4620C"/>
    <w:rsid w:val="00F52827"/>
    <w:rsid w:val="00F56476"/>
    <w:rsid w:val="00F82619"/>
    <w:rsid w:val="00F954A2"/>
    <w:rsid w:val="00F9586D"/>
    <w:rsid w:val="00FA1022"/>
    <w:rsid w:val="00FB4F02"/>
    <w:rsid w:val="00FB67B7"/>
    <w:rsid w:val="00FB6A3B"/>
    <w:rsid w:val="00FC24C3"/>
    <w:rsid w:val="00FF5030"/>
    <w:rsid w:val="0626CE3C"/>
    <w:rsid w:val="067A6DC4"/>
    <w:rsid w:val="1061AAC3"/>
    <w:rsid w:val="10DF0443"/>
    <w:rsid w:val="16C66FFE"/>
    <w:rsid w:val="1BD641C4"/>
    <w:rsid w:val="1ED21BA3"/>
    <w:rsid w:val="24A60A98"/>
    <w:rsid w:val="27C1AAA7"/>
    <w:rsid w:val="2F4EA5F2"/>
    <w:rsid w:val="353F0421"/>
    <w:rsid w:val="3949BF7E"/>
    <w:rsid w:val="39FFED15"/>
    <w:rsid w:val="3DB1A07E"/>
    <w:rsid w:val="3E526AC1"/>
    <w:rsid w:val="3FEDA632"/>
    <w:rsid w:val="40F7EE3D"/>
    <w:rsid w:val="411C9D4D"/>
    <w:rsid w:val="49D85077"/>
    <w:rsid w:val="4BEBE8F3"/>
    <w:rsid w:val="55CAFE12"/>
    <w:rsid w:val="5672BC22"/>
    <w:rsid w:val="5944BD3B"/>
    <w:rsid w:val="6BA67B8E"/>
    <w:rsid w:val="6BE2CD1D"/>
    <w:rsid w:val="6F15B8C9"/>
    <w:rsid w:val="71DB9395"/>
    <w:rsid w:val="7254F7FC"/>
    <w:rsid w:val="7381171D"/>
    <w:rsid w:val="7B4D7633"/>
    <w:rsid w:val="7BADD3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9CFE49"/>
  <w15:docId w15:val="{46C2D480-B94F-1945-A2B6-7DEB468BC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noteText">
    <w:name w:val="footnote text"/>
    <w:basedOn w:val="Normal"/>
    <w:link w:val="FootnoteTextChar"/>
    <w:uiPriority w:val="99"/>
    <w:semiHidden/>
    <w:unhideWhenUsed/>
    <w:rsid w:val="00236323"/>
    <w:pPr>
      <w:spacing w:line="240" w:lineRule="auto"/>
    </w:pPr>
    <w:rPr>
      <w:sz w:val="20"/>
      <w:szCs w:val="20"/>
    </w:rPr>
  </w:style>
  <w:style w:type="character" w:customStyle="1" w:styleId="FootnoteTextChar">
    <w:name w:val="Footnote Text Char"/>
    <w:basedOn w:val="DefaultParagraphFont"/>
    <w:link w:val="FootnoteText"/>
    <w:uiPriority w:val="99"/>
    <w:semiHidden/>
    <w:rsid w:val="00236323"/>
    <w:rPr>
      <w:sz w:val="20"/>
      <w:szCs w:val="20"/>
    </w:rPr>
  </w:style>
  <w:style w:type="character" w:styleId="FootnoteReference">
    <w:name w:val="footnote reference"/>
    <w:basedOn w:val="DefaultParagraphFont"/>
    <w:uiPriority w:val="99"/>
    <w:semiHidden/>
    <w:unhideWhenUsed/>
    <w:rsid w:val="00236323"/>
    <w:rPr>
      <w:vertAlign w:val="superscript"/>
    </w:rPr>
  </w:style>
  <w:style w:type="paragraph" w:styleId="ListParagraph">
    <w:name w:val="List Paragraph"/>
    <w:basedOn w:val="Normal"/>
    <w:uiPriority w:val="34"/>
    <w:qFormat/>
    <w:rsid w:val="003147B5"/>
    <w:pPr>
      <w:ind w:left="720"/>
      <w:contextualSpacing/>
    </w:pPr>
  </w:style>
  <w:style w:type="character" w:styleId="CommentReference">
    <w:name w:val="annotation reference"/>
    <w:basedOn w:val="DefaultParagraphFont"/>
    <w:uiPriority w:val="99"/>
    <w:semiHidden/>
    <w:unhideWhenUsed/>
    <w:rsid w:val="00C25738"/>
    <w:rPr>
      <w:sz w:val="16"/>
      <w:szCs w:val="16"/>
    </w:rPr>
  </w:style>
  <w:style w:type="paragraph" w:styleId="CommentText">
    <w:name w:val="annotation text"/>
    <w:basedOn w:val="Normal"/>
    <w:link w:val="CommentTextChar"/>
    <w:uiPriority w:val="99"/>
    <w:semiHidden/>
    <w:unhideWhenUsed/>
    <w:rsid w:val="00C25738"/>
    <w:pPr>
      <w:spacing w:line="240" w:lineRule="auto"/>
    </w:pPr>
    <w:rPr>
      <w:sz w:val="20"/>
      <w:szCs w:val="20"/>
    </w:rPr>
  </w:style>
  <w:style w:type="character" w:customStyle="1" w:styleId="CommentTextChar">
    <w:name w:val="Comment Text Char"/>
    <w:basedOn w:val="DefaultParagraphFont"/>
    <w:link w:val="CommentText"/>
    <w:uiPriority w:val="99"/>
    <w:semiHidden/>
    <w:rsid w:val="00C25738"/>
    <w:rPr>
      <w:sz w:val="20"/>
      <w:szCs w:val="20"/>
    </w:rPr>
  </w:style>
  <w:style w:type="paragraph" w:styleId="CommentSubject">
    <w:name w:val="annotation subject"/>
    <w:basedOn w:val="CommentText"/>
    <w:next w:val="CommentText"/>
    <w:link w:val="CommentSubjectChar"/>
    <w:uiPriority w:val="99"/>
    <w:semiHidden/>
    <w:unhideWhenUsed/>
    <w:rsid w:val="00C25738"/>
    <w:rPr>
      <w:b/>
      <w:bCs/>
    </w:rPr>
  </w:style>
  <w:style w:type="character" w:customStyle="1" w:styleId="CommentSubjectChar">
    <w:name w:val="Comment Subject Char"/>
    <w:basedOn w:val="CommentTextChar"/>
    <w:link w:val="CommentSubject"/>
    <w:uiPriority w:val="99"/>
    <w:semiHidden/>
    <w:rsid w:val="00C25738"/>
    <w:rPr>
      <w:b/>
      <w:bCs/>
      <w:sz w:val="20"/>
      <w:szCs w:val="20"/>
    </w:rPr>
  </w:style>
  <w:style w:type="table" w:styleId="TableGrid">
    <w:name w:val="Table Grid"/>
    <w:basedOn w:val="TableNormal"/>
    <w:uiPriority w:val="39"/>
    <w:rsid w:val="0081130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54D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4DE"/>
    <w:rPr>
      <w:rFonts w:ascii="Segoe UI" w:hAnsi="Segoe UI" w:cs="Segoe UI"/>
      <w:sz w:val="18"/>
      <w:szCs w:val="18"/>
    </w:rPr>
  </w:style>
  <w:style w:type="paragraph" w:styleId="Header">
    <w:name w:val="header"/>
    <w:basedOn w:val="Normal"/>
    <w:link w:val="HeaderChar"/>
    <w:uiPriority w:val="99"/>
    <w:semiHidden/>
    <w:unhideWhenUsed/>
    <w:rsid w:val="00F025F9"/>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F025F9"/>
  </w:style>
  <w:style w:type="paragraph" w:styleId="Footer">
    <w:name w:val="footer"/>
    <w:basedOn w:val="Normal"/>
    <w:link w:val="FooterChar"/>
    <w:uiPriority w:val="99"/>
    <w:semiHidden/>
    <w:unhideWhenUsed/>
    <w:rsid w:val="00F025F9"/>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F025F9"/>
  </w:style>
  <w:style w:type="character" w:styleId="Hyperlink">
    <w:name w:val="Hyperlink"/>
    <w:basedOn w:val="DefaultParagraphFont"/>
    <w:uiPriority w:val="99"/>
    <w:unhideWhenUsed/>
    <w:rsid w:val="00DE5C08"/>
    <w:rPr>
      <w:color w:val="0000FF" w:themeColor="hyperlink"/>
      <w:u w:val="single"/>
    </w:rPr>
  </w:style>
  <w:style w:type="character" w:customStyle="1" w:styleId="UnresolvedMention1">
    <w:name w:val="Unresolved Mention1"/>
    <w:basedOn w:val="DefaultParagraphFont"/>
    <w:uiPriority w:val="99"/>
    <w:semiHidden/>
    <w:unhideWhenUsed/>
    <w:rsid w:val="00DE5C08"/>
    <w:rPr>
      <w:color w:val="605E5C"/>
      <w:shd w:val="clear" w:color="auto" w:fill="E1DFDD"/>
    </w:rPr>
  </w:style>
  <w:style w:type="paragraph" w:styleId="Revision">
    <w:name w:val="Revision"/>
    <w:hidden/>
    <w:uiPriority w:val="99"/>
    <w:semiHidden/>
    <w:rsid w:val="00E80BE5"/>
    <w:pPr>
      <w:spacing w:line="240" w:lineRule="auto"/>
    </w:pPr>
  </w:style>
  <w:style w:type="character" w:customStyle="1" w:styleId="hardreadability">
    <w:name w:val="hardreadability"/>
    <w:basedOn w:val="DefaultParagraphFont"/>
    <w:rsid w:val="004F213A"/>
  </w:style>
  <w:style w:type="character" w:customStyle="1" w:styleId="adverb">
    <w:name w:val="adverb"/>
    <w:basedOn w:val="DefaultParagraphFont"/>
    <w:rsid w:val="004F213A"/>
  </w:style>
  <w:style w:type="character" w:customStyle="1" w:styleId="passivevoice">
    <w:name w:val="passivevoice"/>
    <w:basedOn w:val="DefaultParagraphFont"/>
    <w:rsid w:val="004F213A"/>
  </w:style>
  <w:style w:type="character" w:styleId="UnresolvedMention">
    <w:name w:val="Unresolved Mention"/>
    <w:basedOn w:val="DefaultParagraphFont"/>
    <w:uiPriority w:val="99"/>
    <w:semiHidden/>
    <w:unhideWhenUsed/>
    <w:rsid w:val="000D4B2F"/>
    <w:rPr>
      <w:color w:val="605E5C"/>
      <w:shd w:val="clear" w:color="auto" w:fill="E1DFDD"/>
    </w:rPr>
  </w:style>
  <w:style w:type="character" w:styleId="FollowedHyperlink">
    <w:name w:val="FollowedHyperlink"/>
    <w:basedOn w:val="DefaultParagraphFont"/>
    <w:uiPriority w:val="99"/>
    <w:semiHidden/>
    <w:unhideWhenUsed/>
    <w:rsid w:val="000D28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886">
      <w:bodyDiv w:val="1"/>
      <w:marLeft w:val="0"/>
      <w:marRight w:val="0"/>
      <w:marTop w:val="0"/>
      <w:marBottom w:val="0"/>
      <w:divBdr>
        <w:top w:val="none" w:sz="0" w:space="0" w:color="auto"/>
        <w:left w:val="none" w:sz="0" w:space="0" w:color="auto"/>
        <w:bottom w:val="none" w:sz="0" w:space="0" w:color="auto"/>
        <w:right w:val="none" w:sz="0" w:space="0" w:color="auto"/>
      </w:divBdr>
    </w:div>
    <w:div w:id="173999597">
      <w:bodyDiv w:val="1"/>
      <w:marLeft w:val="0"/>
      <w:marRight w:val="0"/>
      <w:marTop w:val="0"/>
      <w:marBottom w:val="0"/>
      <w:divBdr>
        <w:top w:val="none" w:sz="0" w:space="0" w:color="auto"/>
        <w:left w:val="none" w:sz="0" w:space="0" w:color="auto"/>
        <w:bottom w:val="none" w:sz="0" w:space="0" w:color="auto"/>
        <w:right w:val="none" w:sz="0" w:space="0" w:color="auto"/>
      </w:divBdr>
      <w:divsChild>
        <w:div w:id="1634748551">
          <w:marLeft w:val="0"/>
          <w:marRight w:val="0"/>
          <w:marTop w:val="0"/>
          <w:marBottom w:val="0"/>
          <w:divBdr>
            <w:top w:val="none" w:sz="0" w:space="0" w:color="auto"/>
            <w:left w:val="none" w:sz="0" w:space="0" w:color="auto"/>
            <w:bottom w:val="none" w:sz="0" w:space="0" w:color="auto"/>
            <w:right w:val="none" w:sz="0" w:space="0" w:color="auto"/>
          </w:divBdr>
        </w:div>
      </w:divsChild>
    </w:div>
    <w:div w:id="279921384">
      <w:bodyDiv w:val="1"/>
      <w:marLeft w:val="0"/>
      <w:marRight w:val="0"/>
      <w:marTop w:val="0"/>
      <w:marBottom w:val="0"/>
      <w:divBdr>
        <w:top w:val="none" w:sz="0" w:space="0" w:color="auto"/>
        <w:left w:val="none" w:sz="0" w:space="0" w:color="auto"/>
        <w:bottom w:val="none" w:sz="0" w:space="0" w:color="auto"/>
        <w:right w:val="none" w:sz="0" w:space="0" w:color="auto"/>
      </w:divBdr>
    </w:div>
    <w:div w:id="314266774">
      <w:bodyDiv w:val="1"/>
      <w:marLeft w:val="0"/>
      <w:marRight w:val="0"/>
      <w:marTop w:val="0"/>
      <w:marBottom w:val="0"/>
      <w:divBdr>
        <w:top w:val="none" w:sz="0" w:space="0" w:color="auto"/>
        <w:left w:val="none" w:sz="0" w:space="0" w:color="auto"/>
        <w:bottom w:val="none" w:sz="0" w:space="0" w:color="auto"/>
        <w:right w:val="none" w:sz="0" w:space="0" w:color="auto"/>
      </w:divBdr>
      <w:divsChild>
        <w:div w:id="385223741">
          <w:marLeft w:val="0"/>
          <w:marRight w:val="0"/>
          <w:marTop w:val="0"/>
          <w:marBottom w:val="0"/>
          <w:divBdr>
            <w:top w:val="none" w:sz="0" w:space="0" w:color="auto"/>
            <w:left w:val="none" w:sz="0" w:space="0" w:color="auto"/>
            <w:bottom w:val="none" w:sz="0" w:space="0" w:color="auto"/>
            <w:right w:val="none" w:sz="0" w:space="0" w:color="auto"/>
          </w:divBdr>
        </w:div>
      </w:divsChild>
    </w:div>
    <w:div w:id="619724538">
      <w:bodyDiv w:val="1"/>
      <w:marLeft w:val="0"/>
      <w:marRight w:val="0"/>
      <w:marTop w:val="0"/>
      <w:marBottom w:val="0"/>
      <w:divBdr>
        <w:top w:val="none" w:sz="0" w:space="0" w:color="auto"/>
        <w:left w:val="none" w:sz="0" w:space="0" w:color="auto"/>
        <w:bottom w:val="none" w:sz="0" w:space="0" w:color="auto"/>
        <w:right w:val="none" w:sz="0" w:space="0" w:color="auto"/>
      </w:divBdr>
    </w:div>
    <w:div w:id="688721055">
      <w:bodyDiv w:val="1"/>
      <w:marLeft w:val="0"/>
      <w:marRight w:val="0"/>
      <w:marTop w:val="0"/>
      <w:marBottom w:val="0"/>
      <w:divBdr>
        <w:top w:val="none" w:sz="0" w:space="0" w:color="auto"/>
        <w:left w:val="none" w:sz="0" w:space="0" w:color="auto"/>
        <w:bottom w:val="none" w:sz="0" w:space="0" w:color="auto"/>
        <w:right w:val="none" w:sz="0" w:space="0" w:color="auto"/>
      </w:divBdr>
    </w:div>
    <w:div w:id="1336612613">
      <w:bodyDiv w:val="1"/>
      <w:marLeft w:val="0"/>
      <w:marRight w:val="0"/>
      <w:marTop w:val="0"/>
      <w:marBottom w:val="0"/>
      <w:divBdr>
        <w:top w:val="none" w:sz="0" w:space="0" w:color="auto"/>
        <w:left w:val="none" w:sz="0" w:space="0" w:color="auto"/>
        <w:bottom w:val="none" w:sz="0" w:space="0" w:color="auto"/>
        <w:right w:val="none" w:sz="0" w:space="0" w:color="auto"/>
      </w:divBdr>
    </w:div>
    <w:div w:id="1673871765">
      <w:bodyDiv w:val="1"/>
      <w:marLeft w:val="0"/>
      <w:marRight w:val="0"/>
      <w:marTop w:val="0"/>
      <w:marBottom w:val="0"/>
      <w:divBdr>
        <w:top w:val="none" w:sz="0" w:space="0" w:color="auto"/>
        <w:left w:val="none" w:sz="0" w:space="0" w:color="auto"/>
        <w:bottom w:val="none" w:sz="0" w:space="0" w:color="auto"/>
        <w:right w:val="none" w:sz="0" w:space="0" w:color="auto"/>
      </w:divBdr>
    </w:div>
    <w:div w:id="1800880394">
      <w:bodyDiv w:val="1"/>
      <w:marLeft w:val="0"/>
      <w:marRight w:val="0"/>
      <w:marTop w:val="0"/>
      <w:marBottom w:val="0"/>
      <w:divBdr>
        <w:top w:val="none" w:sz="0" w:space="0" w:color="auto"/>
        <w:left w:val="none" w:sz="0" w:space="0" w:color="auto"/>
        <w:bottom w:val="none" w:sz="0" w:space="0" w:color="auto"/>
        <w:right w:val="none" w:sz="0" w:space="0" w:color="auto"/>
      </w:divBdr>
    </w:div>
    <w:div w:id="1834249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reativecommons.org/licenses/by-nc-sa/4.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unimelb.edu.au/8pj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hcc.vic.gov.au/public/health-records-individuals" TargetMode="External"/><Relationship Id="rId2" Type="http://schemas.openxmlformats.org/officeDocument/2006/relationships/hyperlink" Target="https://www.oaic.gov.au/privacy/health-information/handling-health-information" TargetMode="External"/><Relationship Id="rId1" Type="http://schemas.openxmlformats.org/officeDocument/2006/relationships/hyperlink" Target="https://www.oaic.gov.au/privacy/health-information/access-your-health-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07d8113-1d44-46cb-baa5-a742d0650dfc" xsi:nil="true"/>
    <lcf76f155ced4ddcb4097134ff3c332f xmlns="d437f072-6628-4d0a-84a6-97094f0ec0b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94E0A525C5454E9756A7CEAB90F4D2" ma:contentTypeVersion="16" ma:contentTypeDescription="Create a new document." ma:contentTypeScope="" ma:versionID="d13996dcdfe4246e2c04101eebb8f8dc">
  <xsd:schema xmlns:xsd="http://www.w3.org/2001/XMLSchema" xmlns:xs="http://www.w3.org/2001/XMLSchema" xmlns:p="http://schemas.microsoft.com/office/2006/metadata/properties" xmlns:ns2="d437f072-6628-4d0a-84a6-97094f0ec0ba" xmlns:ns3="4c514802-102b-4e81-9377-99e4e51485ed" xmlns:ns4="f07d8113-1d44-46cb-baa5-a742d0650dfc" targetNamespace="http://schemas.microsoft.com/office/2006/metadata/properties" ma:root="true" ma:fieldsID="70402296afa4ed64b518b7c31b9c72b0" ns2:_="" ns3:_="" ns4:_="">
    <xsd:import namespace="d437f072-6628-4d0a-84a6-97094f0ec0ba"/>
    <xsd:import namespace="4c514802-102b-4e81-9377-99e4e51485ed"/>
    <xsd:import namespace="f07d8113-1d44-46cb-baa5-a742d0650d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37f072-6628-4d0a-84a6-97094f0ec0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163b37-248a-4bdb-8038-6e8df1cc47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514802-102b-4e81-9377-99e4e51485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7d8113-1d44-46cb-baa5-a742d0650df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84b2bb7-74a0-4d77-8598-3d21a597403c}" ma:internalName="TaxCatchAll" ma:showField="CatchAllData" ma:web="4c514802-102b-4e81-9377-99e4e51485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7ACC5-C056-4133-9E71-664FE2517815}">
  <ds:schemaRefs>
    <ds:schemaRef ds:uri="http://schemas.microsoft.com/sharepoint/v3/contenttype/forms"/>
  </ds:schemaRefs>
</ds:datastoreItem>
</file>

<file path=customXml/itemProps2.xml><?xml version="1.0" encoding="utf-8"?>
<ds:datastoreItem xmlns:ds="http://schemas.openxmlformats.org/officeDocument/2006/customXml" ds:itemID="{966B88A0-B274-460B-9EAB-16B417C70434}">
  <ds:schemaRefs>
    <ds:schemaRef ds:uri="http://schemas.microsoft.com/office/infopath/2007/PartnerControls"/>
    <ds:schemaRef ds:uri="http://purl.org/dc/terms/"/>
    <ds:schemaRef ds:uri="http://schemas.microsoft.com/office/2006/metadata/properties"/>
    <ds:schemaRef ds:uri="531d73db-551a-4cf3-932f-464b690e5b3b"/>
    <ds:schemaRef ds:uri="http://schemas.microsoft.com/office/2006/documentManagement/types"/>
    <ds:schemaRef ds:uri="2f2ae696-a724-4b69-8f65-5ceb2c98a77f"/>
    <ds:schemaRef ds:uri="http://purl.org/dc/elements/1.1/"/>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9D99EE1-DEA9-4C02-909A-95B2941EEEAA}"/>
</file>

<file path=customXml/itemProps4.xml><?xml version="1.0" encoding="utf-8"?>
<ds:datastoreItem xmlns:ds="http://schemas.openxmlformats.org/officeDocument/2006/customXml" ds:itemID="{DBD7E04B-1192-48C9-828B-E8F7F077C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Nikka Milani</dc:creator>
  <cp:keywords/>
  <dc:description/>
  <cp:lastModifiedBy>Megan Prictor</cp:lastModifiedBy>
  <cp:revision>2</cp:revision>
  <dcterms:created xsi:type="dcterms:W3CDTF">2023-03-23T04:19:00Z</dcterms:created>
  <dcterms:modified xsi:type="dcterms:W3CDTF">2023-03-23T04:19:00Z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0x01010042D726A0F6A50E44A4DF04F083966011</vt:lpwstr>
  </property>
  <property fmtid="{D5CDD505-2E9C-101B-9397-08002B2CF9AE}" pid="3" name="ZOTERO_PREF_1">
    <vt:lpwstr>&lt;data data-version="3" zotero-version="6.0.16"&gt;&lt;session id="LHDyi6pW"/&gt;&lt;style id="http://www.zotero.org/styles/australian-guide-to-legal-citation" hasBibliography="1" bibliographyStyleHasBeenSet="0"/&gt;&lt;prefs&gt;&lt;pref name="fieldType" value="Field"/&gt;&lt;pref name</vt:lpwstr>
  </property>
  <property fmtid="{D5CDD505-2E9C-101B-9397-08002B2CF9AE}" pid="4" name="ZOTERO_PREF_2">
    <vt:lpwstr>="automaticJournalAbbreviations" value="true"/&gt;&lt;pref name="noteType" value="2"/&gt;&lt;/prefs&gt;&lt;/data&gt;</vt:lpwstr>
  </property>
</Properties>
</file>